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5B3D7" w14:textId="4F164765" w:rsidR="00CF6586" w:rsidRDefault="00CF6586" w:rsidP="000624E6">
      <w:pPr>
        <w:jc w:val="right"/>
        <w:rPr>
          <w:rFonts w:ascii="Arial" w:hAnsi="Arial" w:cs="Arial"/>
        </w:rPr>
      </w:pPr>
      <w:bookmarkStart w:id="0" w:name="_Toc59131017"/>
      <w:bookmarkStart w:id="1" w:name="_Toc75343868"/>
      <w:bookmarkStart w:id="2" w:name="_Toc108526852"/>
      <w:r w:rsidRPr="00782EED">
        <w:rPr>
          <w:rFonts w:ascii="Arial" w:hAnsi="Arial" w:cs="Arial"/>
          <w:b/>
        </w:rPr>
        <w:t xml:space="preserve">ZAŁĄCZNIK NR </w:t>
      </w:r>
      <w:r w:rsidR="00052688" w:rsidRPr="00782EED">
        <w:rPr>
          <w:rFonts w:ascii="Arial" w:hAnsi="Arial" w:cs="Arial"/>
          <w:b/>
        </w:rPr>
        <w:t>3</w:t>
      </w:r>
      <w:r w:rsidRPr="00782EED">
        <w:rPr>
          <w:rFonts w:ascii="Arial" w:hAnsi="Arial" w:cs="Arial"/>
          <w:b/>
        </w:rPr>
        <w:t xml:space="preserve"> DO </w:t>
      </w:r>
      <w:r w:rsidR="00052688" w:rsidRPr="00782EED">
        <w:rPr>
          <w:rFonts w:ascii="Arial" w:hAnsi="Arial" w:cs="Arial"/>
          <w:b/>
        </w:rPr>
        <w:t>ZO</w:t>
      </w:r>
      <w:r w:rsidRPr="00782EED">
        <w:rPr>
          <w:rFonts w:ascii="Arial" w:hAnsi="Arial" w:cs="Arial"/>
          <w:b/>
        </w:rPr>
        <w:t xml:space="preserve"> </w:t>
      </w:r>
      <w:r w:rsidR="00782EED">
        <w:rPr>
          <w:rFonts w:ascii="Arial" w:hAnsi="Arial" w:cs="Arial"/>
          <w:b/>
        </w:rPr>
        <w:t>–</w:t>
      </w:r>
      <w:r w:rsidRPr="00782EED">
        <w:rPr>
          <w:rFonts w:ascii="Arial" w:hAnsi="Arial" w:cs="Arial"/>
          <w:b/>
        </w:rPr>
        <w:t xml:space="preserve"> </w:t>
      </w:r>
      <w:r w:rsidR="00052688" w:rsidRPr="00782EED">
        <w:rPr>
          <w:rFonts w:ascii="Arial" w:hAnsi="Arial" w:cs="Arial"/>
          <w:b/>
        </w:rPr>
        <w:t>znak</w:t>
      </w:r>
      <w:r w:rsidR="00782EED">
        <w:rPr>
          <w:rFonts w:ascii="Arial" w:hAnsi="Arial" w:cs="Arial"/>
          <w:b/>
        </w:rPr>
        <w:t>:</w:t>
      </w:r>
      <w:r w:rsidR="00052688">
        <w:rPr>
          <w:rFonts w:ascii="Arial" w:hAnsi="Arial" w:cs="Arial"/>
        </w:rPr>
        <w:t xml:space="preserve"> </w:t>
      </w:r>
      <w:r w:rsidR="00782EED" w:rsidRPr="00782EED">
        <w:rPr>
          <w:rFonts w:ascii="Arial" w:hAnsi="Arial" w:cs="Arial"/>
          <w:b/>
        </w:rPr>
        <w:t>ZP.212.05.2024</w:t>
      </w:r>
      <w:r w:rsidR="000624E6" w:rsidRPr="00782EED">
        <w:rPr>
          <w:rFonts w:ascii="Arial" w:hAnsi="Arial" w:cs="Arial"/>
          <w:b/>
        </w:rPr>
        <w:t xml:space="preserve"> </w:t>
      </w:r>
    </w:p>
    <w:p w14:paraId="0381E333" w14:textId="1D93703C" w:rsidR="00CF6586" w:rsidRPr="004E10B1" w:rsidRDefault="00CF6586" w:rsidP="004E10B1">
      <w:pPr>
        <w:jc w:val="center"/>
        <w:rPr>
          <w:rFonts w:ascii="Arial" w:hAnsi="Arial" w:cs="Arial"/>
          <w:b/>
          <w:bCs/>
        </w:rPr>
      </w:pPr>
      <w:r w:rsidRPr="004E10B1">
        <w:rPr>
          <w:rFonts w:ascii="Arial" w:hAnsi="Arial" w:cs="Arial"/>
          <w:b/>
          <w:bCs/>
        </w:rPr>
        <w:t>SZCZEGÓŁOWY OPIS PRZEDMIOTU ZAMÓWIENIA</w:t>
      </w:r>
      <w:bookmarkEnd w:id="0"/>
      <w:bookmarkEnd w:id="1"/>
      <w:bookmarkEnd w:id="2"/>
    </w:p>
    <w:sdt>
      <w:sdtPr>
        <w:rPr>
          <w:rFonts w:ascii="Calibri" w:eastAsia="Times New Roman" w:hAnsi="Calibri" w:cs="Times New Roman"/>
          <w:b w:val="0"/>
          <w:color w:val="0000FF"/>
          <w:szCs w:val="20"/>
          <w:u w:val="single"/>
          <w:lang w:eastAsia="en-US" w:bidi="en-US"/>
        </w:rPr>
        <w:id w:val="-1071195176"/>
        <w:docPartObj>
          <w:docPartGallery w:val="Table of Contents"/>
          <w:docPartUnique/>
        </w:docPartObj>
      </w:sdtPr>
      <w:sdtEndPr>
        <w:rPr>
          <w:bCs/>
          <w:color w:val="auto"/>
          <w:u w:val="none"/>
        </w:rPr>
      </w:sdtEndPr>
      <w:sdtContent>
        <w:p w14:paraId="0D349DD1" w14:textId="15790DD0" w:rsidR="006778B6" w:rsidRDefault="006778B6">
          <w:pPr>
            <w:pStyle w:val="Nagwekspisutreci"/>
          </w:pPr>
          <w:r>
            <w:t>Spis treści</w:t>
          </w:r>
        </w:p>
        <w:p w14:paraId="02A6E4AA" w14:textId="571FB673" w:rsidR="00052688" w:rsidRDefault="006778B6">
          <w:pPr>
            <w:pStyle w:val="Spistreci1"/>
            <w:rPr>
              <w:rFonts w:asciiTheme="minorHAnsi" w:eastAsiaTheme="minorEastAsia" w:hAnsiTheme="minorHAnsi" w:cstheme="minorBidi"/>
              <w:noProof/>
              <w:kern w:val="2"/>
              <w:sz w:val="22"/>
              <w:szCs w:val="22"/>
              <w:lang w:eastAsia="pl-PL" w:bidi="ar-SA"/>
              <w14:ligatures w14:val="standardContextual"/>
            </w:rPr>
          </w:pPr>
          <w:r>
            <w:fldChar w:fldCharType="begin"/>
          </w:r>
          <w:r>
            <w:instrText xml:space="preserve"> TOC \o "1-3" \h \z \u </w:instrText>
          </w:r>
          <w:r>
            <w:fldChar w:fldCharType="separate"/>
          </w:r>
          <w:hyperlink w:anchor="_Toc160521192" w:history="1">
            <w:r w:rsidR="00052688" w:rsidRPr="00394911">
              <w:rPr>
                <w:rStyle w:val="Hipercze"/>
                <w:rFonts w:ascii="Arial Nova" w:hAnsi="Arial Nova" w:cs="Arial"/>
                <w:bCs/>
                <w:caps/>
                <w:noProof/>
                <w:spacing w:val="15"/>
              </w:rPr>
              <w:t>I.</w:t>
            </w:r>
            <w:r w:rsidR="00052688">
              <w:rPr>
                <w:rFonts w:asciiTheme="minorHAnsi" w:eastAsiaTheme="minorEastAsia" w:hAnsiTheme="minorHAnsi" w:cstheme="minorBidi"/>
                <w:noProof/>
                <w:kern w:val="2"/>
                <w:sz w:val="22"/>
                <w:szCs w:val="22"/>
                <w:lang w:eastAsia="pl-PL" w:bidi="ar-SA"/>
                <w14:ligatures w14:val="standardContextual"/>
              </w:rPr>
              <w:tab/>
            </w:r>
            <w:r w:rsidR="00052688" w:rsidRPr="00394911">
              <w:rPr>
                <w:rStyle w:val="Hipercze"/>
                <w:rFonts w:ascii="Arial Nova" w:hAnsi="Arial Nova" w:cs="Arial"/>
                <w:bCs/>
                <w:caps/>
                <w:noProof/>
                <w:spacing w:val="15"/>
              </w:rPr>
              <w:t>ZASADY RÓWNOWAŻNOŚCI ROZWIĄZAŃ</w:t>
            </w:r>
            <w:r w:rsidR="00052688">
              <w:rPr>
                <w:noProof/>
                <w:webHidden/>
              </w:rPr>
              <w:tab/>
            </w:r>
            <w:r w:rsidR="00052688">
              <w:rPr>
                <w:noProof/>
                <w:webHidden/>
              </w:rPr>
              <w:fldChar w:fldCharType="begin"/>
            </w:r>
            <w:r w:rsidR="00052688">
              <w:rPr>
                <w:noProof/>
                <w:webHidden/>
              </w:rPr>
              <w:instrText xml:space="preserve"> PAGEREF _Toc160521192 \h </w:instrText>
            </w:r>
            <w:r w:rsidR="00052688">
              <w:rPr>
                <w:noProof/>
                <w:webHidden/>
              </w:rPr>
            </w:r>
            <w:r w:rsidR="00052688">
              <w:rPr>
                <w:noProof/>
                <w:webHidden/>
              </w:rPr>
              <w:fldChar w:fldCharType="separate"/>
            </w:r>
            <w:r w:rsidR="00F6745D">
              <w:rPr>
                <w:noProof/>
                <w:webHidden/>
              </w:rPr>
              <w:t>2</w:t>
            </w:r>
            <w:r w:rsidR="00052688">
              <w:rPr>
                <w:noProof/>
                <w:webHidden/>
              </w:rPr>
              <w:fldChar w:fldCharType="end"/>
            </w:r>
          </w:hyperlink>
        </w:p>
        <w:p w14:paraId="579F05A7" w14:textId="09F5093C" w:rsidR="00052688" w:rsidRDefault="00900F32">
          <w:pPr>
            <w:pStyle w:val="Spistreci1"/>
            <w:rPr>
              <w:rFonts w:asciiTheme="minorHAnsi" w:eastAsiaTheme="minorEastAsia" w:hAnsiTheme="minorHAnsi" w:cstheme="minorBidi"/>
              <w:noProof/>
              <w:kern w:val="2"/>
              <w:sz w:val="22"/>
              <w:szCs w:val="22"/>
              <w:lang w:eastAsia="pl-PL" w:bidi="ar-SA"/>
              <w14:ligatures w14:val="standardContextual"/>
            </w:rPr>
          </w:pPr>
          <w:hyperlink w:anchor="_Toc160521193" w:history="1">
            <w:r w:rsidR="00052688" w:rsidRPr="00394911">
              <w:rPr>
                <w:rStyle w:val="Hipercze"/>
                <w:rFonts w:ascii="Arial Nova" w:hAnsi="Arial Nova" w:cs="Arial"/>
                <w:bCs/>
                <w:caps/>
                <w:noProof/>
                <w:spacing w:val="15"/>
              </w:rPr>
              <w:t>II.</w:t>
            </w:r>
            <w:r w:rsidR="00052688">
              <w:rPr>
                <w:rFonts w:asciiTheme="minorHAnsi" w:eastAsiaTheme="minorEastAsia" w:hAnsiTheme="minorHAnsi" w:cstheme="minorBidi"/>
                <w:noProof/>
                <w:kern w:val="2"/>
                <w:sz w:val="22"/>
                <w:szCs w:val="22"/>
                <w:lang w:eastAsia="pl-PL" w:bidi="ar-SA"/>
                <w14:ligatures w14:val="standardContextual"/>
              </w:rPr>
              <w:tab/>
            </w:r>
            <w:r w:rsidR="00052688" w:rsidRPr="00394911">
              <w:rPr>
                <w:rStyle w:val="Hipercze"/>
                <w:rFonts w:ascii="Arial Nova" w:hAnsi="Arial Nova" w:cs="Arial"/>
                <w:bCs/>
                <w:caps/>
                <w:noProof/>
                <w:spacing w:val="15"/>
              </w:rPr>
              <w:t>OPIS PRZEDMIOTU ZAMÓWIENIA ORAZ POZOSTAŁE WYMOGI</w:t>
            </w:r>
            <w:r w:rsidR="00052688">
              <w:rPr>
                <w:noProof/>
                <w:webHidden/>
              </w:rPr>
              <w:tab/>
            </w:r>
            <w:r w:rsidR="00052688">
              <w:rPr>
                <w:noProof/>
                <w:webHidden/>
              </w:rPr>
              <w:fldChar w:fldCharType="begin"/>
            </w:r>
            <w:r w:rsidR="00052688">
              <w:rPr>
                <w:noProof/>
                <w:webHidden/>
              </w:rPr>
              <w:instrText xml:space="preserve"> PAGEREF _Toc160521193 \h </w:instrText>
            </w:r>
            <w:r w:rsidR="00052688">
              <w:rPr>
                <w:noProof/>
                <w:webHidden/>
              </w:rPr>
            </w:r>
            <w:r w:rsidR="00052688">
              <w:rPr>
                <w:noProof/>
                <w:webHidden/>
              </w:rPr>
              <w:fldChar w:fldCharType="separate"/>
            </w:r>
            <w:r w:rsidR="00F6745D">
              <w:rPr>
                <w:noProof/>
                <w:webHidden/>
              </w:rPr>
              <w:t>3</w:t>
            </w:r>
            <w:r w:rsidR="00052688">
              <w:rPr>
                <w:noProof/>
                <w:webHidden/>
              </w:rPr>
              <w:fldChar w:fldCharType="end"/>
            </w:r>
          </w:hyperlink>
        </w:p>
        <w:p w14:paraId="0AA8C4D8" w14:textId="1A7B6AC7" w:rsidR="00052688" w:rsidRDefault="00900F32">
          <w:pPr>
            <w:pStyle w:val="Spistreci2"/>
            <w:rPr>
              <w:rFonts w:asciiTheme="minorHAnsi" w:eastAsiaTheme="minorEastAsia" w:hAnsiTheme="minorHAnsi" w:cstheme="minorBidi"/>
              <w:noProof/>
              <w:kern w:val="2"/>
              <w:sz w:val="22"/>
              <w:szCs w:val="22"/>
              <w:lang w:eastAsia="pl-PL" w:bidi="ar-SA"/>
              <w14:ligatures w14:val="standardContextual"/>
            </w:rPr>
          </w:pPr>
          <w:hyperlink w:anchor="_Toc160521194" w:history="1">
            <w:r w:rsidR="00052688" w:rsidRPr="00394911">
              <w:rPr>
                <w:rStyle w:val="Hipercze"/>
                <w:rFonts w:ascii="Arial Nova" w:eastAsiaTheme="majorEastAsia" w:hAnsi="Arial Nova" w:cs="Arial"/>
                <w:noProof/>
              </w:rPr>
              <w:t>TABELA 1</w:t>
            </w:r>
            <w:r w:rsidR="00052688">
              <w:rPr>
                <w:noProof/>
                <w:webHidden/>
              </w:rPr>
              <w:tab/>
            </w:r>
            <w:r w:rsidR="00052688">
              <w:rPr>
                <w:noProof/>
                <w:webHidden/>
              </w:rPr>
              <w:fldChar w:fldCharType="begin"/>
            </w:r>
            <w:r w:rsidR="00052688">
              <w:rPr>
                <w:noProof/>
                <w:webHidden/>
              </w:rPr>
              <w:instrText xml:space="preserve"> PAGEREF _Toc160521194 \h </w:instrText>
            </w:r>
            <w:r w:rsidR="00052688">
              <w:rPr>
                <w:noProof/>
                <w:webHidden/>
              </w:rPr>
            </w:r>
            <w:r w:rsidR="00052688">
              <w:rPr>
                <w:noProof/>
                <w:webHidden/>
              </w:rPr>
              <w:fldChar w:fldCharType="separate"/>
            </w:r>
            <w:r w:rsidR="00F6745D">
              <w:rPr>
                <w:noProof/>
                <w:webHidden/>
              </w:rPr>
              <w:t>4</w:t>
            </w:r>
            <w:r w:rsidR="00052688">
              <w:rPr>
                <w:noProof/>
                <w:webHidden/>
              </w:rPr>
              <w:fldChar w:fldCharType="end"/>
            </w:r>
          </w:hyperlink>
        </w:p>
        <w:p w14:paraId="07944F8A" w14:textId="541089D9" w:rsidR="00052688" w:rsidRDefault="00900F32">
          <w:pPr>
            <w:pStyle w:val="Spistreci2"/>
            <w:rPr>
              <w:rFonts w:asciiTheme="minorHAnsi" w:eastAsiaTheme="minorEastAsia" w:hAnsiTheme="minorHAnsi" w:cstheme="minorBidi"/>
              <w:noProof/>
              <w:kern w:val="2"/>
              <w:sz w:val="22"/>
              <w:szCs w:val="22"/>
              <w:lang w:eastAsia="pl-PL" w:bidi="ar-SA"/>
              <w14:ligatures w14:val="standardContextual"/>
            </w:rPr>
          </w:pPr>
          <w:hyperlink w:anchor="_Toc160521195" w:history="1">
            <w:r w:rsidR="00052688" w:rsidRPr="00394911">
              <w:rPr>
                <w:rStyle w:val="Hipercze"/>
                <w:rFonts w:ascii="Arial Nova" w:eastAsiaTheme="majorEastAsia" w:hAnsi="Arial Nova" w:cstheme="minorHAnsi"/>
                <w:noProof/>
              </w:rPr>
              <w:t>1.</w:t>
            </w:r>
            <w:r w:rsidR="00052688">
              <w:rPr>
                <w:rFonts w:asciiTheme="minorHAnsi" w:eastAsiaTheme="minorEastAsia" w:hAnsiTheme="minorHAnsi" w:cstheme="minorBidi"/>
                <w:noProof/>
                <w:kern w:val="2"/>
                <w:sz w:val="22"/>
                <w:szCs w:val="22"/>
                <w:lang w:eastAsia="pl-PL" w:bidi="ar-SA"/>
                <w14:ligatures w14:val="standardContextual"/>
              </w:rPr>
              <w:tab/>
            </w:r>
            <w:r w:rsidR="00052688" w:rsidRPr="00394911">
              <w:rPr>
                <w:rStyle w:val="Hipercze"/>
                <w:rFonts w:ascii="Arial Nova" w:eastAsiaTheme="majorEastAsia" w:hAnsi="Arial Nova"/>
                <w:noProof/>
              </w:rPr>
              <w:t>Komputer typu AiO - 1</w:t>
            </w:r>
            <w:r w:rsidR="00782EED">
              <w:rPr>
                <w:rStyle w:val="Hipercze"/>
                <w:rFonts w:ascii="Arial Nova" w:eastAsiaTheme="majorEastAsia" w:hAnsi="Arial Nova"/>
                <w:noProof/>
              </w:rPr>
              <w:t>6</w:t>
            </w:r>
            <w:r w:rsidR="00052688" w:rsidRPr="00394911">
              <w:rPr>
                <w:rStyle w:val="Hipercze"/>
                <w:rFonts w:ascii="Arial Nova" w:eastAsiaTheme="majorEastAsia" w:hAnsi="Arial Nova"/>
                <w:noProof/>
              </w:rPr>
              <w:t xml:space="preserve"> szt.</w:t>
            </w:r>
            <w:r w:rsidR="00052688">
              <w:rPr>
                <w:noProof/>
                <w:webHidden/>
              </w:rPr>
              <w:tab/>
            </w:r>
            <w:r w:rsidR="00052688">
              <w:rPr>
                <w:noProof/>
                <w:webHidden/>
              </w:rPr>
              <w:fldChar w:fldCharType="begin"/>
            </w:r>
            <w:r w:rsidR="00052688">
              <w:rPr>
                <w:noProof/>
                <w:webHidden/>
              </w:rPr>
              <w:instrText xml:space="preserve"> PAGEREF _Toc160521195 \h </w:instrText>
            </w:r>
            <w:r w:rsidR="00052688">
              <w:rPr>
                <w:noProof/>
                <w:webHidden/>
              </w:rPr>
            </w:r>
            <w:r w:rsidR="00052688">
              <w:rPr>
                <w:noProof/>
                <w:webHidden/>
              </w:rPr>
              <w:fldChar w:fldCharType="separate"/>
            </w:r>
            <w:r w:rsidR="00F6745D">
              <w:rPr>
                <w:noProof/>
                <w:webHidden/>
              </w:rPr>
              <w:t>4</w:t>
            </w:r>
            <w:r w:rsidR="00052688">
              <w:rPr>
                <w:noProof/>
                <w:webHidden/>
              </w:rPr>
              <w:fldChar w:fldCharType="end"/>
            </w:r>
          </w:hyperlink>
        </w:p>
        <w:p w14:paraId="3697209C" w14:textId="5FBC1608" w:rsidR="006778B6" w:rsidRDefault="006778B6">
          <w:r>
            <w:rPr>
              <w:b/>
              <w:bCs/>
            </w:rPr>
            <w:fldChar w:fldCharType="end"/>
          </w:r>
        </w:p>
      </w:sdtContent>
    </w:sdt>
    <w:p w14:paraId="5D66FF57" w14:textId="77777777" w:rsidR="006778B6" w:rsidRDefault="006778B6"/>
    <w:p w14:paraId="6564036C" w14:textId="77777777" w:rsidR="00A8351D" w:rsidRDefault="00A8351D">
      <w:pPr>
        <w:sectPr w:rsidR="00A8351D" w:rsidSect="00A73843">
          <w:footerReference w:type="default" r:id="rId9"/>
          <w:pgSz w:w="11906" w:h="16838"/>
          <w:pgMar w:top="1417" w:right="1417" w:bottom="1417" w:left="1417" w:header="708" w:footer="708" w:gutter="0"/>
          <w:cols w:space="708"/>
          <w:docGrid w:linePitch="360"/>
        </w:sectPr>
      </w:pPr>
      <w:bookmarkStart w:id="3" w:name="_GoBack"/>
      <w:bookmarkEnd w:id="3"/>
    </w:p>
    <w:p w14:paraId="49775004" w14:textId="47CD687A" w:rsidR="00B1325D" w:rsidRPr="00C34E02" w:rsidRDefault="00B1325D" w:rsidP="00081743">
      <w:pPr>
        <w:pStyle w:val="Nagwek1"/>
        <w:keepNext w:val="0"/>
        <w:keepLines w:val="0"/>
        <w:numPr>
          <w:ilvl w:val="0"/>
          <w:numId w:val="6"/>
        </w:numPr>
        <w:pBdr>
          <w:top w:val="single" w:sz="4" w:space="0" w:color="auto" w:shadow="1"/>
          <w:left w:val="single" w:sz="4" w:space="0" w:color="auto" w:shadow="1"/>
          <w:bottom w:val="single" w:sz="4" w:space="0" w:color="auto" w:shadow="1"/>
          <w:right w:val="single" w:sz="4" w:space="0" w:color="auto" w:shadow="1"/>
        </w:pBdr>
        <w:shd w:val="clear" w:color="auto" w:fill="D9D9D9"/>
        <w:spacing w:after="120"/>
        <w:ind w:left="357" w:hanging="357"/>
        <w:rPr>
          <w:rFonts w:ascii="Arial Nova" w:eastAsia="Times New Roman" w:hAnsi="Arial Nova" w:cs="Arial"/>
          <w:bCs/>
          <w:caps/>
          <w:color w:val="000000"/>
          <w:spacing w:val="15"/>
          <w:sz w:val="18"/>
          <w:szCs w:val="18"/>
        </w:rPr>
      </w:pPr>
      <w:bookmarkStart w:id="4" w:name="_Toc129937746"/>
      <w:bookmarkStart w:id="5" w:name="_Toc160521192"/>
      <w:r w:rsidRPr="00C34E02">
        <w:rPr>
          <w:rFonts w:ascii="Arial Nova" w:eastAsia="Times New Roman" w:hAnsi="Arial Nova" w:cs="Arial"/>
          <w:bCs/>
          <w:caps/>
          <w:color w:val="000000"/>
          <w:spacing w:val="15"/>
          <w:sz w:val="18"/>
          <w:szCs w:val="18"/>
        </w:rPr>
        <w:lastRenderedPageBreak/>
        <w:t>ZASADY RÓWNOWAŻNOŚCI ROZWIĄZAŃ</w:t>
      </w:r>
      <w:bookmarkEnd w:id="4"/>
      <w:bookmarkEnd w:id="5"/>
    </w:p>
    <w:p w14:paraId="014592A8"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b/>
          <w:sz w:val="18"/>
          <w:szCs w:val="18"/>
        </w:rPr>
        <w:t>równoważność</w:t>
      </w:r>
      <w:r w:rsidRPr="00C34E02">
        <w:rPr>
          <w:rFonts w:ascii="Arial Nova" w:hAnsi="Arial Nova" w:cs="Arial"/>
          <w:sz w:val="18"/>
          <w:szCs w:val="18"/>
        </w:rPr>
        <w:t xml:space="preserve"> - rozwiązanie o tym samym przeznaczeniu, cechach technicznych, jakościowych i funkcjonalnych odpowiadających cechom technicznym, jakościowym i funkcjonalnym wskazanych w opisie przedmiotu zamówienia, lub lepszych, oznaczonych innym znakiem towarowym, patentem lub pochodzeniem;</w:t>
      </w:r>
    </w:p>
    <w:p w14:paraId="6517EB67" w14:textId="72FF2D10"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 xml:space="preserve">Zamawiający dopuszcza zaoferowanie rozwiązań równoważnych w stosunku do wskazanych w </w:t>
      </w:r>
      <w:r w:rsidRPr="00C34E02">
        <w:rPr>
          <w:rFonts w:ascii="Arial Nova" w:hAnsi="Arial Nova" w:cs="Arial"/>
          <w:sz w:val="18"/>
          <w:szCs w:val="18"/>
          <w:u w:val="single"/>
        </w:rPr>
        <w:t xml:space="preserve">załączniku nr </w:t>
      </w:r>
      <w:r w:rsidR="004B571A" w:rsidRPr="00C34E02">
        <w:rPr>
          <w:rFonts w:ascii="Arial Nova" w:hAnsi="Arial Nova" w:cs="Arial"/>
          <w:sz w:val="18"/>
          <w:szCs w:val="18"/>
          <w:u w:val="single"/>
        </w:rPr>
        <w:t>3</w:t>
      </w:r>
      <w:r w:rsidRPr="00C34E02">
        <w:rPr>
          <w:rFonts w:ascii="Arial Nova" w:hAnsi="Arial Nova" w:cs="Arial"/>
          <w:sz w:val="18"/>
          <w:szCs w:val="18"/>
          <w:u w:val="single"/>
        </w:rPr>
        <w:t xml:space="preserve"> do </w:t>
      </w:r>
      <w:r w:rsidR="004B571A" w:rsidRPr="00C34E02">
        <w:rPr>
          <w:rFonts w:ascii="Arial Nova" w:hAnsi="Arial Nova" w:cs="Arial"/>
          <w:sz w:val="18"/>
          <w:szCs w:val="18"/>
          <w:u w:val="single"/>
        </w:rPr>
        <w:t>ZO</w:t>
      </w:r>
      <w:r w:rsidRPr="00C34E02">
        <w:rPr>
          <w:rFonts w:ascii="Arial Nova" w:hAnsi="Arial Nova" w:cs="Arial"/>
          <w:sz w:val="18"/>
          <w:szCs w:val="18"/>
        </w:rPr>
        <w:t xml:space="preserve"> pod warunkiem, że zagwarantują one realizację dostaw i zapewnią uzyskanie parametrów technicznych nie gorszych od wskazanych w </w:t>
      </w:r>
      <w:r w:rsidRPr="00C34E02">
        <w:rPr>
          <w:rFonts w:ascii="Arial Nova" w:hAnsi="Arial Nova" w:cs="Arial"/>
          <w:sz w:val="18"/>
          <w:szCs w:val="18"/>
          <w:u w:val="single"/>
        </w:rPr>
        <w:t xml:space="preserve">załączniku nr </w:t>
      </w:r>
      <w:r w:rsidR="004B571A" w:rsidRPr="00C34E02">
        <w:rPr>
          <w:rFonts w:ascii="Arial Nova" w:hAnsi="Arial Nova" w:cs="Arial"/>
          <w:sz w:val="18"/>
          <w:szCs w:val="18"/>
          <w:u w:val="single"/>
        </w:rPr>
        <w:t>3</w:t>
      </w:r>
      <w:r w:rsidRPr="00C34E02">
        <w:rPr>
          <w:rFonts w:ascii="Arial Nova" w:hAnsi="Arial Nova" w:cs="Arial"/>
          <w:sz w:val="18"/>
          <w:szCs w:val="18"/>
          <w:u w:val="single"/>
        </w:rPr>
        <w:t xml:space="preserve"> do </w:t>
      </w:r>
      <w:r w:rsidR="004B571A" w:rsidRPr="00C34E02">
        <w:rPr>
          <w:rFonts w:ascii="Arial Nova" w:hAnsi="Arial Nova" w:cs="Arial"/>
          <w:sz w:val="18"/>
          <w:szCs w:val="18"/>
          <w:u w:val="single"/>
        </w:rPr>
        <w:t>ZO</w:t>
      </w:r>
      <w:r w:rsidRPr="00C34E02">
        <w:rPr>
          <w:rFonts w:ascii="Arial Nova" w:hAnsi="Arial Nova" w:cs="Arial"/>
          <w:sz w:val="18"/>
          <w:szCs w:val="18"/>
        </w:rPr>
        <w:t xml:space="preserve"> oraz będą zgodne pod względem:</w:t>
      </w:r>
    </w:p>
    <w:p w14:paraId="61AECD59"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gabarytów i konstrukcji (wielkość, rodzaj, właściwości fizyczne oraz liczba elementów składowych),</w:t>
      </w:r>
    </w:p>
    <w:p w14:paraId="0A08A91A"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charakteru użytkowego (tożsamość funkcji),</w:t>
      </w:r>
    </w:p>
    <w:p w14:paraId="094BEECA"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charakterystyki materiałowej (rodzaj i jakość materiałów),</w:t>
      </w:r>
    </w:p>
    <w:p w14:paraId="41147288"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parametrów technicznych (wytrzymałość, trwałość, dane techniczne, charakterystyki liniowe, konstrukcje itd.),</w:t>
      </w:r>
    </w:p>
    <w:p w14:paraId="487A9942"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parametrów bezpieczeństwa użytkowania,</w:t>
      </w:r>
    </w:p>
    <w:p w14:paraId="22564841" w14:textId="77777777" w:rsidR="00B1325D" w:rsidRPr="00C34E02" w:rsidRDefault="00B1325D" w:rsidP="00081743">
      <w:pPr>
        <w:pStyle w:val="Tekstpodstawowy"/>
        <w:numPr>
          <w:ilvl w:val="0"/>
          <w:numId w:val="5"/>
        </w:numPr>
        <w:spacing w:before="0" w:after="0" w:line="240" w:lineRule="auto"/>
        <w:ind w:left="1077" w:hanging="357"/>
        <w:jc w:val="both"/>
        <w:rPr>
          <w:rFonts w:ascii="Arial Nova" w:hAnsi="Arial Nova" w:cs="Arial"/>
          <w:color w:val="000000"/>
          <w:sz w:val="18"/>
          <w:szCs w:val="18"/>
        </w:rPr>
      </w:pPr>
      <w:r w:rsidRPr="00C34E02">
        <w:rPr>
          <w:rFonts w:ascii="Arial Nova" w:hAnsi="Arial Nova" w:cs="Arial"/>
          <w:color w:val="000000"/>
          <w:sz w:val="18"/>
          <w:szCs w:val="18"/>
        </w:rPr>
        <w:t>standardów emisyjnych,</w:t>
      </w:r>
    </w:p>
    <w:p w14:paraId="631E9FD5"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rozwiązanie równoważne musi pozwalać na zrealizowanie zakładanego przez Zamawiającego celu poprzez parametry wydajnościowe i funkcjonalne, mające wpływ na skuteczność działania, takie same lub lepsze od wskazanych wymagań minimalnych;</w:t>
      </w:r>
    </w:p>
    <w:p w14:paraId="28E68D64"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użycie w Szczegółowym Opisie Przedmiotu Zamówienia nazw rozwiązań, materiałów i urządzeń służy ustaleniu minimalnego standardu wykonania i określenia właściwości i wymogów technicznych założonych w dokumentacji technicznej dla projektowanych rozwiązań;</w:t>
      </w:r>
    </w:p>
    <w:p w14:paraId="2FCAF518"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Wykonawca zobligowany jest do wykazania, że oferowane rozwiązania równoważne spełnią zakładane wymagania minimalne;</w:t>
      </w:r>
    </w:p>
    <w:p w14:paraId="1829634D"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użycie w dokumencie słowa „lub” oznacza, że przedmiot zamówienia musi posiadać wymaganą funkcjonalność, natomiast to Zamawiający czy użytkownik będzie miał wybór korzystania z tej funkcjonalności;</w:t>
      </w:r>
    </w:p>
    <w:p w14:paraId="06D342B0"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możliwość zaoferowania funkcji w sposób równoważny jest określone słowem „ewentualnie” albo w jasny sposób zakomunikowane przez Zamawiającego;</w:t>
      </w:r>
    </w:p>
    <w:p w14:paraId="71B218E0"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wymagania przedstawione w dokumencie, jeśli nie wynikają z obowiązujących i uznawanych standardów (np. XML, SOAP, np. zasilanie 230V), są wymaganiami granicznymi;</w:t>
      </w:r>
    </w:p>
    <w:p w14:paraId="58713964"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b/>
          <w:bCs/>
          <w:sz w:val="18"/>
          <w:szCs w:val="18"/>
          <w:u w:val="single"/>
        </w:rPr>
      </w:pPr>
      <w:r w:rsidRPr="00C34E02">
        <w:rPr>
          <w:rFonts w:ascii="Arial Nova" w:hAnsi="Arial Nova" w:cs="Arial"/>
          <w:b/>
          <w:bCs/>
          <w:sz w:val="18"/>
          <w:szCs w:val="18"/>
          <w:u w:val="single"/>
        </w:rPr>
        <w:t>brak określenia „minimum” oznacza wymaganie na poziomie minimalnym, a Wykonawca może zaoferować rozwiązanie o lepszych parametrach;</w:t>
      </w:r>
    </w:p>
    <w:p w14:paraId="0AB3A073"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281F1D91"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4CBE0995"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 xml:space="preserve">dostarczenie przez Wykonawcę rozwiązania równoważnego musi być zrealizowane w taki sposób, aby wymiana oprogramowania na równoważne nie zakłóciła bieżącej pracy Zamawiającego. W tym celu Wykonawca musi do oprogramowania równoważnego przenieść wszystkie dane niezbędne do prawidłowego działania nowych systemów, poinstruować użytkowników, tak aby nabyli umiejętność posługiwania się systemami, skonfigurować oprogramowanie, uwzględnić niezbędne wsparcie pracowników Wykonawcy w operacji uruchamiania oprogramowania w środowisku produkcyjnym itp.; </w:t>
      </w:r>
    </w:p>
    <w:p w14:paraId="31828507"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t>dodatkowo, wszędzie tam, gdzie zostało wskazane pochodzenie (marka, znak towarowy, producent, dostawca itp.) materiałów lub normy, aprobaty, specyfikacje i systemy, Zamawiający dopuszcza oferowanie sprzętu lub rozwiązań równoważnych pod warunkiem, że zapewnią uzyskanie parametrów technicznych takich samych lub lepszych niż wymagane przez Zamawiającego w SWZ. Zamawiający informuje, że w takiej sytuacji przedmiotowe zapisy są jedynie przykładowe i stanowią wskazanie dla Wykonawcy jakie cechy powinny posiadać składniki użyte do realizacji przedmiotu zamówienia. Zamawiający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77362698" w14:textId="77777777" w:rsidR="00B1325D" w:rsidRPr="00C34E02" w:rsidRDefault="00B1325D" w:rsidP="00081743">
      <w:pPr>
        <w:pStyle w:val="Default"/>
        <w:numPr>
          <w:ilvl w:val="2"/>
          <w:numId w:val="4"/>
        </w:numPr>
        <w:suppressAutoHyphens/>
        <w:autoSpaceDN/>
        <w:adjustRightInd/>
        <w:spacing w:before="0" w:after="0" w:line="240" w:lineRule="auto"/>
        <w:jc w:val="both"/>
        <w:rPr>
          <w:rFonts w:ascii="Arial Nova" w:hAnsi="Arial Nova" w:cs="Arial"/>
          <w:sz w:val="18"/>
          <w:szCs w:val="18"/>
        </w:rPr>
      </w:pPr>
      <w:r w:rsidRPr="00C34E02">
        <w:rPr>
          <w:rFonts w:ascii="Arial Nova" w:hAnsi="Arial Nova" w:cs="Arial"/>
          <w:sz w:val="18"/>
          <w:szCs w:val="18"/>
        </w:rPr>
        <w:lastRenderedPageBreak/>
        <w:t xml:space="preserve">Wykonawca, który powołuje się na rozwiązania równoważne opisywanym przez Zamawiającego, jest obowiązany wykazać, że oferowane przez niego rozwiązania spełniają wymagania określone przez Zamawiającego oraz zwrócić się z zapytaniem czy Zamawiający uzna zaproponowane rozwiązania za równoważne. W takiej sytuacji Zamawiający wymaga złożenia stosownych dokumentów, uwiarygodniających te rozwiązania. </w:t>
      </w:r>
    </w:p>
    <w:p w14:paraId="75945EEA" w14:textId="7D8A3325" w:rsidR="00CE1A87" w:rsidRPr="00C34E02" w:rsidRDefault="00B03662" w:rsidP="00081743">
      <w:pPr>
        <w:pStyle w:val="Nagwek1"/>
        <w:keepNext w:val="0"/>
        <w:keepLines w:val="0"/>
        <w:numPr>
          <w:ilvl w:val="0"/>
          <w:numId w:val="6"/>
        </w:numPr>
        <w:pBdr>
          <w:top w:val="single" w:sz="4" w:space="0" w:color="auto" w:shadow="1"/>
          <w:left w:val="single" w:sz="4" w:space="0" w:color="auto" w:shadow="1"/>
          <w:bottom w:val="single" w:sz="4" w:space="0" w:color="auto" w:shadow="1"/>
          <w:right w:val="single" w:sz="4" w:space="0" w:color="auto" w:shadow="1"/>
        </w:pBdr>
        <w:shd w:val="clear" w:color="auto" w:fill="D9D9D9"/>
        <w:spacing w:after="120"/>
        <w:ind w:left="357" w:hanging="357"/>
        <w:rPr>
          <w:rFonts w:ascii="Arial Nova" w:eastAsia="Times New Roman" w:hAnsi="Arial Nova" w:cs="Arial"/>
          <w:bCs/>
          <w:caps/>
          <w:color w:val="000000"/>
          <w:spacing w:val="15"/>
          <w:sz w:val="18"/>
          <w:szCs w:val="18"/>
        </w:rPr>
      </w:pPr>
      <w:bookmarkStart w:id="6" w:name="_Toc160521193"/>
      <w:r w:rsidRPr="00C34E02">
        <w:rPr>
          <w:rFonts w:ascii="Arial Nova" w:eastAsia="Times New Roman" w:hAnsi="Arial Nova" w:cs="Arial"/>
          <w:bCs/>
          <w:caps/>
          <w:color w:val="000000"/>
          <w:spacing w:val="15"/>
          <w:sz w:val="18"/>
          <w:szCs w:val="18"/>
        </w:rPr>
        <w:t>OPIS PRZEDMIOTU ZAMÓWIENIA ORAZ POZOSTAŁE WYMOGI</w:t>
      </w:r>
      <w:bookmarkEnd w:id="6"/>
    </w:p>
    <w:p w14:paraId="580A25AD" w14:textId="74E5864E" w:rsidR="00CE1A87" w:rsidRPr="00C34E02" w:rsidRDefault="00CE1A87" w:rsidP="00081743">
      <w:pPr>
        <w:pStyle w:val="Akapitzlist"/>
        <w:widowControl w:val="0"/>
        <w:numPr>
          <w:ilvl w:val="0"/>
          <w:numId w:val="7"/>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 xml:space="preserve">Przedmiot zamówienia obejmuje dostawę fabrycznie nowych urządzeń wraz okablowaniem, o parametrach nie gorszych niż wskazanych w poniższej </w:t>
      </w:r>
      <w:r w:rsidRPr="00C34E02">
        <w:rPr>
          <w:rStyle w:val="apple-style-span"/>
          <w:rFonts w:ascii="Arial Nova" w:hAnsi="Arial Nova" w:cs="Arial"/>
          <w:sz w:val="18"/>
          <w:szCs w:val="18"/>
          <w:u w:val="single"/>
          <w:bdr w:val="none" w:sz="0" w:space="0" w:color="auto" w:frame="1"/>
        </w:rPr>
        <w:t xml:space="preserve">tabeli nr </w:t>
      </w:r>
      <w:r w:rsidR="009F57E1" w:rsidRPr="00C34E02">
        <w:rPr>
          <w:rStyle w:val="apple-style-span"/>
          <w:rFonts w:ascii="Arial Nova" w:hAnsi="Arial Nova" w:cs="Arial"/>
          <w:sz w:val="18"/>
          <w:szCs w:val="18"/>
          <w:u w:val="single"/>
          <w:bdr w:val="none" w:sz="0" w:space="0" w:color="auto" w:frame="1"/>
        </w:rPr>
        <w:t>1</w:t>
      </w:r>
      <w:r w:rsidRPr="00C34E02">
        <w:rPr>
          <w:rStyle w:val="apple-style-span"/>
          <w:rFonts w:ascii="Arial Nova" w:hAnsi="Arial Nova" w:cs="Arial"/>
          <w:sz w:val="18"/>
          <w:szCs w:val="18"/>
          <w:bdr w:val="none" w:sz="0" w:space="0" w:color="auto" w:frame="1"/>
        </w:rPr>
        <w:t>.</w:t>
      </w:r>
    </w:p>
    <w:p w14:paraId="185442A1" w14:textId="77777777" w:rsidR="00CE1A87" w:rsidRPr="00C34E02" w:rsidRDefault="00CE1A87" w:rsidP="00081743">
      <w:pPr>
        <w:widowControl w:val="0"/>
        <w:numPr>
          <w:ilvl w:val="0"/>
          <w:numId w:val="7"/>
        </w:numPr>
        <w:adjustRightInd w:val="0"/>
        <w:spacing w:before="0" w:after="0" w:line="240" w:lineRule="auto"/>
        <w:jc w:val="both"/>
        <w:textAlignment w:val="baseline"/>
        <w:rPr>
          <w:rFonts w:ascii="Arial Nova" w:hAnsi="Arial Nova" w:cs="Arial"/>
          <w:sz w:val="18"/>
          <w:szCs w:val="18"/>
        </w:rPr>
      </w:pPr>
      <w:r w:rsidRPr="00C34E02">
        <w:rPr>
          <w:rStyle w:val="apple-style-span"/>
          <w:rFonts w:ascii="Arial Nova" w:hAnsi="Arial Nova" w:cs="Arial"/>
          <w:sz w:val="18"/>
          <w:szCs w:val="18"/>
          <w:bdr w:val="none" w:sz="0" w:space="0" w:color="auto" w:frame="1"/>
        </w:rPr>
        <w:t>Wymagania</w:t>
      </w:r>
      <w:r w:rsidRPr="00C34E02">
        <w:rPr>
          <w:rFonts w:ascii="Arial Nova" w:hAnsi="Arial Nova" w:cs="Arial"/>
          <w:sz w:val="18"/>
          <w:szCs w:val="18"/>
        </w:rPr>
        <w:t xml:space="preserve"> dotyczące sposobu realizacji zamówienia:</w:t>
      </w:r>
    </w:p>
    <w:p w14:paraId="738CD9BA"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rPr>
      </w:pPr>
      <w:r w:rsidRPr="00C34E02">
        <w:rPr>
          <w:rStyle w:val="apple-style-span"/>
          <w:rFonts w:ascii="Arial Nova" w:hAnsi="Arial Nova" w:cs="Arial"/>
          <w:sz w:val="18"/>
          <w:szCs w:val="18"/>
          <w:bdr w:val="none" w:sz="0" w:space="0" w:color="auto" w:frame="1"/>
        </w:rPr>
        <w:t>Wykonawca zobowiązany jest do zagwarantowania kompatybilności (bezpieczeństwo, stabilność i wydajność) nowych komputerów z istniejącym systemem plików w oparciu o system domen środowiska Microsoft Windows;</w:t>
      </w:r>
    </w:p>
    <w:p w14:paraId="7D899A18" w14:textId="6B858E11"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 xml:space="preserve">wymienione w </w:t>
      </w:r>
      <w:r w:rsidRPr="00C34E02">
        <w:rPr>
          <w:rStyle w:val="apple-style-span"/>
          <w:rFonts w:ascii="Arial Nova" w:hAnsi="Arial Nova" w:cs="Arial"/>
          <w:sz w:val="18"/>
          <w:szCs w:val="18"/>
          <w:u w:val="single"/>
          <w:bdr w:val="none" w:sz="0" w:space="0" w:color="auto" w:frame="1"/>
        </w:rPr>
        <w:t xml:space="preserve">tabeli nr </w:t>
      </w:r>
      <w:r w:rsidR="009F57E1" w:rsidRPr="00C34E02">
        <w:rPr>
          <w:rStyle w:val="apple-style-span"/>
          <w:rFonts w:ascii="Arial Nova" w:hAnsi="Arial Nova" w:cs="Arial"/>
          <w:sz w:val="18"/>
          <w:szCs w:val="18"/>
          <w:u w:val="single"/>
          <w:bdr w:val="none" w:sz="0" w:space="0" w:color="auto" w:frame="1"/>
        </w:rPr>
        <w:t>1</w:t>
      </w:r>
      <w:r w:rsidRPr="00C34E02">
        <w:rPr>
          <w:rStyle w:val="apple-style-span"/>
          <w:rFonts w:ascii="Arial Nova" w:hAnsi="Arial Nova" w:cs="Arial"/>
          <w:sz w:val="18"/>
          <w:szCs w:val="18"/>
          <w:bdr w:val="none" w:sz="0" w:space="0" w:color="auto" w:frame="1"/>
        </w:rPr>
        <w:t xml:space="preserve"> sprzęt, oprogramowanie oraz okablowanie muszą być fabrycznie nowe co </w:t>
      </w:r>
      <w:r w:rsidRPr="00C34E02">
        <w:rPr>
          <w:rStyle w:val="apple-style-span"/>
          <w:rFonts w:ascii="Arial Nova" w:hAnsi="Arial Nova" w:cs="Arial"/>
          <w:b/>
          <w:bCs/>
          <w:sz w:val="18"/>
          <w:szCs w:val="18"/>
          <w:u w:val="single"/>
          <w:bdr w:val="none" w:sz="0" w:space="0" w:color="auto" w:frame="1"/>
        </w:rPr>
        <w:t xml:space="preserve">oznacza - dopiero co zrobiony, nie używany, nie zniszczony, niedawno nabyty, świeżo powstały, nie </w:t>
      </w:r>
      <w:proofErr w:type="spellStart"/>
      <w:r w:rsidRPr="00C34E02">
        <w:rPr>
          <w:rStyle w:val="apple-style-span"/>
          <w:rFonts w:ascii="Arial Nova" w:hAnsi="Arial Nova" w:cs="Arial"/>
          <w:b/>
          <w:bCs/>
          <w:sz w:val="18"/>
          <w:szCs w:val="18"/>
          <w:u w:val="single"/>
          <w:bdr w:val="none" w:sz="0" w:space="0" w:color="auto" w:frame="1"/>
        </w:rPr>
        <w:t>refabrykowany</w:t>
      </w:r>
      <w:proofErr w:type="spellEnd"/>
      <w:r w:rsidRPr="00C34E02">
        <w:rPr>
          <w:rStyle w:val="apple-style-span"/>
          <w:rFonts w:ascii="Arial Nova" w:hAnsi="Arial Nova" w:cs="Arial"/>
          <w:sz w:val="18"/>
          <w:szCs w:val="18"/>
          <w:bdr w:val="none" w:sz="0" w:space="0" w:color="auto" w:frame="1"/>
        </w:rPr>
        <w:t>,</w:t>
      </w:r>
      <w:r w:rsidRPr="00C34E02">
        <w:rPr>
          <w:rStyle w:val="apple-style-span"/>
          <w:rFonts w:ascii="Arial Nova" w:hAnsi="Arial Nova" w:cs="Arial"/>
          <w:b/>
          <w:bCs/>
          <w:sz w:val="18"/>
          <w:szCs w:val="18"/>
          <w:u w:val="single"/>
          <w:bdr w:val="none" w:sz="0" w:space="0" w:color="auto" w:frame="1"/>
        </w:rPr>
        <w:t xml:space="preserve"> fabrycznie zapakowany bez ingerencji podmiotów trzecich</w:t>
      </w:r>
      <w:r w:rsidRPr="00C34E02">
        <w:rPr>
          <w:rStyle w:val="apple-style-span"/>
          <w:rFonts w:ascii="Arial Nova" w:hAnsi="Arial Nova" w:cs="Arial"/>
          <w:sz w:val="18"/>
          <w:szCs w:val="18"/>
          <w:bdr w:val="none" w:sz="0" w:space="0" w:color="auto" w:frame="1"/>
        </w:rPr>
        <w:t xml:space="preserve"> a dostarczony sprzęt powinien posiadać instrukcję obsługi w języku polskim;</w:t>
      </w:r>
      <w:r w:rsidRPr="00C34E02">
        <w:rPr>
          <w:rFonts w:ascii="Arial Nova" w:hAnsi="Arial Nova" w:cs="Arial"/>
          <w:sz w:val="18"/>
          <w:szCs w:val="18"/>
          <w:lang w:eastAsia="zh-CN"/>
        </w:rPr>
        <w:t xml:space="preserve"> wyprodukowany nie wcześniej niż </w:t>
      </w:r>
      <w:r w:rsidR="006557C3" w:rsidRPr="00C34E02">
        <w:rPr>
          <w:rFonts w:ascii="Arial Nova" w:hAnsi="Arial Nova" w:cs="Arial"/>
          <w:sz w:val="18"/>
          <w:szCs w:val="18"/>
          <w:lang w:eastAsia="zh-CN"/>
        </w:rPr>
        <w:t xml:space="preserve">12 </w:t>
      </w:r>
      <w:r w:rsidRPr="00C34E02">
        <w:rPr>
          <w:rFonts w:ascii="Arial Nova" w:hAnsi="Arial Nova" w:cs="Arial"/>
          <w:sz w:val="18"/>
          <w:szCs w:val="18"/>
          <w:lang w:eastAsia="zh-CN"/>
        </w:rPr>
        <w:t>miesięcy przed dostawą i nieużywane przed dniem dostarczenia z wyłączeniem używania niezbędnego dla przeprowadzenia testu ich poprawnej pracy</w:t>
      </w:r>
      <w:r w:rsidRPr="00C34E02">
        <w:rPr>
          <w:rStyle w:val="apple-style-span"/>
          <w:rFonts w:ascii="Arial Nova" w:hAnsi="Arial Nova" w:cs="Arial"/>
          <w:sz w:val="18"/>
          <w:szCs w:val="18"/>
          <w:bdr w:val="none" w:sz="0" w:space="0" w:color="auto" w:frame="1"/>
        </w:rPr>
        <w:t xml:space="preserve">. </w:t>
      </w:r>
      <w:r w:rsidRPr="00C34E02">
        <w:rPr>
          <w:rFonts w:ascii="Arial Nova" w:hAnsi="Arial Nova" w:cs="Arial"/>
          <w:color w:val="000000"/>
          <w:sz w:val="18"/>
          <w:szCs w:val="18"/>
        </w:rPr>
        <w:t xml:space="preserve">Jednocześnie Zamawiający wyjaśnia, że przez podmioty trzecie rozumie podmioty nie będące autoryzowanym serwisem oferowanych urządzeń lub partnerem serwisowym oferowanych urządzeń w szczególności komputerów, co potwierdzają wymogi dotyczące gwarancji określone w tabeli, a pozostające w zgodności z wytycznymi Urzędu Zamówień Publicznych. Podmioty, o których mowa wyżej dokonują modyfikacji podstawowych konfiguracji zgodnie z informacjami w kartach katalogowych bez utraty gwarancji czy też wstawiania części niewiadomego pochodzenia nie zawsze kompatybilne z oferowanym modelem danego urządzenia. Przykład: zamawiający uzna komputer za </w:t>
      </w:r>
      <w:r w:rsidRPr="00C34E02">
        <w:rPr>
          <w:rFonts w:ascii="Arial Nova" w:hAnsi="Arial Nova" w:cs="Arial"/>
          <w:color w:val="2C363A"/>
          <w:sz w:val="18"/>
          <w:szCs w:val="18"/>
          <w:lang w:eastAsia="pl-PL"/>
        </w:rPr>
        <w:t xml:space="preserve">fabrycznie zapakowany bez ingerencji podmiotów trzecich, jeżeli zwiększenie pamięci RAM zostanie dokonane przez </w:t>
      </w:r>
      <w:r w:rsidRPr="00C34E02">
        <w:rPr>
          <w:rFonts w:ascii="Arial Nova" w:hAnsi="Arial Nova" w:cs="Arial"/>
          <w:color w:val="000000"/>
          <w:sz w:val="18"/>
          <w:szCs w:val="18"/>
        </w:rPr>
        <w:t>autoryzowany serwis oferowanych komputerów lub partnera serwisowego oferowanych komputerów przy jednoczesnym braku utraty gwarancji producenta.</w:t>
      </w:r>
    </w:p>
    <w:p w14:paraId="22E98FB8"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sprzęt</w:t>
      </w:r>
      <w:r w:rsidRPr="00C34E02">
        <w:rPr>
          <w:rFonts w:ascii="Arial Nova" w:hAnsi="Arial Nova" w:cs="Arial"/>
          <w:sz w:val="18"/>
          <w:szCs w:val="18"/>
        </w:rPr>
        <w:t xml:space="preserve"> musi kompletny i sprawny technicznie, wolny od wad fizycznych i prawnych oraz pochodzić z oficjalnego kanału sprzedaży producenta na rynek Unii Europejskiej;</w:t>
      </w:r>
    </w:p>
    <w:p w14:paraId="753B4934"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do wszystkich urządzeń należy dołączyć wszystkie akcesoria, przewody i kable niezbędne do ich prawidłowego użytkowania (np. kabel zasilający, kable USB itd.);</w:t>
      </w:r>
    </w:p>
    <w:p w14:paraId="7E74350A"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zobowiązuje się na czas trwania gwarancji do nieodpłatnego usuwania zgłaszanych wad lub usterek na zasadach określonych we wzorze umowy;</w:t>
      </w:r>
    </w:p>
    <w:p w14:paraId="4B23C93A"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zapewni dostęp do pomocy technicznej, umożliwiającej zgłaszanie wad lub usterek za pomocą Internetu lub telefonicznie;</w:t>
      </w:r>
    </w:p>
    <w:p w14:paraId="36EB9501"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wraz ze sprzętem dostarczy listę numerów seryjnych dostarczonych urządzeń i oprogramowania - Protokołu Odbioru Jakościowego;</w:t>
      </w:r>
    </w:p>
    <w:p w14:paraId="06C02687"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ponosi odpowiedzialność za braki i wady przedmiotu umowy powstałe w czasie transportu;</w:t>
      </w:r>
    </w:p>
    <w:p w14:paraId="1492B062"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zobowiązany jest w cenie oferty uwzględnić koszty transportu (dostarczenia) do miejsca odbioru, rozładunku i wniesienia;</w:t>
      </w:r>
    </w:p>
    <w:p w14:paraId="5A8560F0" w14:textId="16CBAC51"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 xml:space="preserve">wymaga się, aby oferowany sprzęt posiadał minimalny okres gwarancji wskazany w </w:t>
      </w:r>
      <w:r w:rsidRPr="00C34E02">
        <w:rPr>
          <w:rStyle w:val="apple-style-span"/>
          <w:rFonts w:ascii="Arial Nova" w:hAnsi="Arial Nova" w:cs="Arial"/>
          <w:b/>
          <w:sz w:val="18"/>
          <w:szCs w:val="18"/>
          <w:bdr w:val="none" w:sz="0" w:space="0" w:color="auto" w:frame="1"/>
        </w:rPr>
        <w:t xml:space="preserve">tabeli nr </w:t>
      </w:r>
      <w:r w:rsidR="009F57E1" w:rsidRPr="00C34E02">
        <w:rPr>
          <w:rStyle w:val="apple-style-span"/>
          <w:rFonts w:ascii="Arial Nova" w:hAnsi="Arial Nova" w:cs="Arial"/>
          <w:b/>
          <w:sz w:val="18"/>
          <w:szCs w:val="18"/>
          <w:bdr w:val="none" w:sz="0" w:space="0" w:color="auto" w:frame="1"/>
        </w:rPr>
        <w:t>1</w:t>
      </w:r>
      <w:r w:rsidRPr="00C34E02">
        <w:rPr>
          <w:rStyle w:val="apple-style-span"/>
          <w:rFonts w:ascii="Arial Nova" w:hAnsi="Arial Nova" w:cs="Arial"/>
          <w:sz w:val="18"/>
          <w:szCs w:val="18"/>
          <w:bdr w:val="none" w:sz="0" w:space="0" w:color="auto" w:frame="1"/>
        </w:rPr>
        <w:t xml:space="preserve"> dla poszczególnych urządzeń.</w:t>
      </w:r>
    </w:p>
    <w:p w14:paraId="49E4C003" w14:textId="77777777" w:rsidR="00CE1A87" w:rsidRPr="00C34E02" w:rsidRDefault="00CE1A87" w:rsidP="00081743">
      <w:pPr>
        <w:widowControl w:val="0"/>
        <w:numPr>
          <w:ilvl w:val="5"/>
          <w:numId w:val="14"/>
        </w:numPr>
        <w:adjustRightInd w:val="0"/>
        <w:spacing w:before="0" w:after="0" w:line="240" w:lineRule="auto"/>
        <w:jc w:val="both"/>
        <w:textAlignment w:val="baseline"/>
        <w:rPr>
          <w:rStyle w:val="apple-style-span"/>
          <w:rFonts w:ascii="Arial Nova" w:hAnsi="Arial Nova" w:cs="Arial"/>
          <w:sz w:val="18"/>
          <w:szCs w:val="18"/>
          <w:bdr w:val="none" w:sz="0" w:space="0" w:color="auto" w:frame="1"/>
        </w:rPr>
      </w:pPr>
      <w:r w:rsidRPr="00C34E02">
        <w:rPr>
          <w:rStyle w:val="apple-style-span"/>
          <w:rFonts w:ascii="Arial Nova" w:hAnsi="Arial Nova" w:cs="Arial"/>
          <w:sz w:val="18"/>
          <w:szCs w:val="18"/>
          <w:bdr w:val="none" w:sz="0" w:space="0" w:color="auto" w:frame="1"/>
        </w:rPr>
        <w:t>Wykonawca ponosi odpowiedzialność za legalność dostarczanego oprogramowania na zasadach określonych w umowie oraz obowiązujących w tym zakresie przepisach w szczególności ustawy Kodeks cywilny. Wykonawca nie może dostarczać oprogramowania nielegalnego. Jeżeli oprogramowanie biurowe będzie fabrycznie zainstalowane przez producenta komputera to może być potwierdzone oryginalnymi atrybutami legalności, na przykład z tzw. naklejkami GML (</w:t>
      </w:r>
      <w:proofErr w:type="spellStart"/>
      <w:r w:rsidRPr="00C34E02">
        <w:rPr>
          <w:rStyle w:val="apple-style-span"/>
          <w:rFonts w:ascii="Arial Nova" w:hAnsi="Arial Nova" w:cs="Arial"/>
          <w:sz w:val="18"/>
          <w:szCs w:val="18"/>
          <w:bdr w:val="none" w:sz="0" w:space="0" w:color="auto" w:frame="1"/>
        </w:rPr>
        <w:t>Genuine</w:t>
      </w:r>
      <w:proofErr w:type="spellEnd"/>
      <w:r w:rsidRPr="00C34E02">
        <w:rPr>
          <w:rStyle w:val="apple-style-span"/>
          <w:rFonts w:ascii="Arial Nova" w:hAnsi="Arial Nova" w:cs="Arial"/>
          <w:sz w:val="18"/>
          <w:szCs w:val="18"/>
          <w:bdr w:val="none" w:sz="0" w:space="0" w:color="auto" w:frame="1"/>
        </w:rPr>
        <w:t xml:space="preserve"> Microsoft </w:t>
      </w:r>
      <w:proofErr w:type="spellStart"/>
      <w:r w:rsidRPr="00C34E02">
        <w:rPr>
          <w:rStyle w:val="apple-style-span"/>
          <w:rFonts w:ascii="Arial Nova" w:hAnsi="Arial Nova" w:cs="Arial"/>
          <w:sz w:val="18"/>
          <w:szCs w:val="18"/>
          <w:bdr w:val="none" w:sz="0" w:space="0" w:color="auto" w:frame="1"/>
        </w:rPr>
        <w:t>Label</w:t>
      </w:r>
      <w:proofErr w:type="spellEnd"/>
      <w:r w:rsidRPr="00C34E02">
        <w:rPr>
          <w:rStyle w:val="apple-style-span"/>
          <w:rFonts w:ascii="Arial Nova" w:hAnsi="Arial Nova" w:cs="Arial"/>
          <w:sz w:val="18"/>
          <w:szCs w:val="18"/>
          <w:bdr w:val="none" w:sz="0" w:space="0" w:color="auto" w:frame="1"/>
        </w:rPr>
        <w:t>) lub naklejkami COA (</w:t>
      </w:r>
      <w:proofErr w:type="spellStart"/>
      <w:r w:rsidRPr="00C34E02">
        <w:rPr>
          <w:rStyle w:val="apple-style-span"/>
          <w:rFonts w:ascii="Arial Nova" w:hAnsi="Arial Nova" w:cs="Arial"/>
          <w:sz w:val="18"/>
          <w:szCs w:val="18"/>
          <w:bdr w:val="none" w:sz="0" w:space="0" w:color="auto" w:frame="1"/>
        </w:rPr>
        <w:t>Certificate</w:t>
      </w:r>
      <w:proofErr w:type="spellEnd"/>
      <w:r w:rsidRPr="00C34E02">
        <w:rPr>
          <w:rStyle w:val="apple-style-span"/>
          <w:rFonts w:ascii="Arial Nova" w:hAnsi="Arial Nova" w:cs="Arial"/>
          <w:sz w:val="18"/>
          <w:szCs w:val="18"/>
          <w:bdr w:val="none" w:sz="0" w:space="0" w:color="auto" w:frame="1"/>
        </w:rPr>
        <w:t xml:space="preserve"> of </w:t>
      </w:r>
      <w:proofErr w:type="spellStart"/>
      <w:r w:rsidRPr="00C34E02">
        <w:rPr>
          <w:rStyle w:val="apple-style-span"/>
          <w:rFonts w:ascii="Arial Nova" w:hAnsi="Arial Nova" w:cs="Arial"/>
          <w:sz w:val="18"/>
          <w:szCs w:val="18"/>
          <w:bdr w:val="none" w:sz="0" w:space="0" w:color="auto" w:frame="1"/>
        </w:rPr>
        <w:t>Authenticity</w:t>
      </w:r>
      <w:proofErr w:type="spellEnd"/>
      <w:r w:rsidRPr="00C34E02">
        <w:rPr>
          <w:rStyle w:val="apple-style-span"/>
          <w:rFonts w:ascii="Arial Nova" w:hAnsi="Arial Nova" w:cs="Arial"/>
          <w:sz w:val="18"/>
          <w:szCs w:val="18"/>
          <w:bdr w:val="none" w:sz="0" w:space="0" w:color="auto" w:frame="1"/>
        </w:rPr>
        <w:t>) stosowanymi przez producenta sprzętu lub inną formą uwiarygodniania oryginalności wymaganą przez producenta oprogramowania stosowną w zależności od dostarczanej wersji,</w:t>
      </w:r>
    </w:p>
    <w:p w14:paraId="67A71159" w14:textId="732074C6" w:rsidR="00CE1A87" w:rsidRPr="00C34E02" w:rsidRDefault="002F0ADF" w:rsidP="00081743">
      <w:pPr>
        <w:widowControl w:val="0"/>
        <w:numPr>
          <w:ilvl w:val="5"/>
          <w:numId w:val="14"/>
        </w:numPr>
        <w:adjustRightInd w:val="0"/>
        <w:spacing w:before="0" w:after="0" w:line="240" w:lineRule="auto"/>
        <w:jc w:val="both"/>
        <w:textAlignment w:val="baseline"/>
        <w:rPr>
          <w:rFonts w:ascii="Arial Nova" w:hAnsi="Arial Nova" w:cs="Arial"/>
          <w:b/>
          <w:sz w:val="18"/>
          <w:szCs w:val="18"/>
        </w:rPr>
      </w:pPr>
      <w:r w:rsidRPr="00C34E02">
        <w:rPr>
          <w:rStyle w:val="apple-style-span"/>
          <w:rFonts w:ascii="Arial Nova" w:hAnsi="Arial Nova" w:cs="Arial"/>
          <w:sz w:val="18"/>
          <w:szCs w:val="18"/>
          <w:bdr w:val="none" w:sz="0" w:space="0" w:color="auto" w:frame="1"/>
        </w:rPr>
        <w:t xml:space="preserve">Wykonawca w ofercie wskaże producenta i model oferowanych produktów i urządzeń, a w przypadku braku możliwości jednoznacznego określenia modelu oferowanego produktu/urządzenia (np. w przypadku, gdy oznaczenie obejmuje kilka produktów). Wykonawca oprócz informacji, o których mowa wyżej wskaże link do strony oferowanych produktów i urządzeń zawierającej kartę techniczną, a w przypadku braku linku do strony internetowej producenta do oferowanego modelu np. w przypadku występowania pod numerem modelu różnych konfiguracji, Zamawiający wyraża zgodę na dołączenie do oferty kart katalogowych lub innych dokumentów zawierających szczegółową konfigurację oferowanych urządzeń, w takim przypadku w kol. </w:t>
      </w:r>
      <w:r w:rsidR="00571297">
        <w:rPr>
          <w:rStyle w:val="apple-style-span"/>
          <w:rFonts w:ascii="Arial Nova" w:hAnsi="Arial Nova" w:cs="Arial"/>
          <w:sz w:val="18"/>
          <w:szCs w:val="18"/>
          <w:bdr w:val="none" w:sz="0" w:space="0" w:color="auto" w:frame="1"/>
        </w:rPr>
        <w:t>3</w:t>
      </w:r>
      <w:r w:rsidRPr="00C34E02">
        <w:rPr>
          <w:rStyle w:val="apple-style-span"/>
          <w:rFonts w:ascii="Arial Nova" w:hAnsi="Arial Nova" w:cs="Arial"/>
          <w:sz w:val="18"/>
          <w:szCs w:val="18"/>
          <w:bdr w:val="none" w:sz="0" w:space="0" w:color="auto" w:frame="1"/>
        </w:rPr>
        <w:t xml:space="preserve"> link do strony oferowanego produktu należy wpisać zgodnie z załączoną kartą katalogową. Powyższy wymóg ma na celu jednoznaczną identyfikację parametrów oferowanych produktów i urządzeń. </w:t>
      </w:r>
      <w:r w:rsidRPr="00C34E02">
        <w:rPr>
          <w:rFonts w:ascii="Arial Nova" w:hAnsi="Arial Nova" w:cs="Arial"/>
          <w:sz w:val="18"/>
          <w:szCs w:val="18"/>
        </w:rPr>
        <w:t xml:space="preserve">Brak podania w </w:t>
      </w:r>
      <w:r w:rsidRPr="00C34E02">
        <w:rPr>
          <w:rFonts w:ascii="Arial Nova" w:hAnsi="Arial Nova" w:cs="Arial"/>
          <w:b/>
          <w:bCs/>
          <w:sz w:val="18"/>
          <w:szCs w:val="18"/>
        </w:rPr>
        <w:t xml:space="preserve">załączniku nr 1 do </w:t>
      </w:r>
      <w:r w:rsidR="001E76B8" w:rsidRPr="00C34E02">
        <w:rPr>
          <w:rFonts w:ascii="Arial Nova" w:hAnsi="Arial Nova" w:cs="Arial"/>
          <w:b/>
          <w:bCs/>
          <w:sz w:val="18"/>
          <w:szCs w:val="18"/>
        </w:rPr>
        <w:t>ZO</w:t>
      </w:r>
      <w:r w:rsidRPr="00C34E02">
        <w:rPr>
          <w:rFonts w:ascii="Arial Nova" w:hAnsi="Arial Nova" w:cs="Arial"/>
          <w:sz w:val="18"/>
          <w:szCs w:val="18"/>
        </w:rPr>
        <w:t xml:space="preserve"> w pkt 1 tabela w kol. </w:t>
      </w:r>
      <w:r w:rsidR="00571297">
        <w:rPr>
          <w:rFonts w:ascii="Arial Nova" w:hAnsi="Arial Nova" w:cs="Arial"/>
          <w:sz w:val="18"/>
          <w:szCs w:val="18"/>
        </w:rPr>
        <w:t>3</w:t>
      </w:r>
      <w:r w:rsidRPr="00C34E02">
        <w:rPr>
          <w:rFonts w:ascii="Arial Nova" w:hAnsi="Arial Nova" w:cs="Arial"/>
          <w:sz w:val="18"/>
          <w:szCs w:val="18"/>
        </w:rPr>
        <w:t xml:space="preserve"> nazwy producenta i/ lub modelu/</w:t>
      </w:r>
      <w:r w:rsidRPr="00C34E02">
        <w:rPr>
          <w:rFonts w:ascii="Arial Nova" w:hAnsi="Arial Nova"/>
          <w:sz w:val="18"/>
          <w:szCs w:val="18"/>
        </w:rPr>
        <w:t xml:space="preserve"> </w:t>
      </w:r>
      <w:r w:rsidRPr="00C34E02">
        <w:rPr>
          <w:rFonts w:ascii="Arial Nova" w:hAnsi="Arial Nova" w:cs="Arial"/>
          <w:sz w:val="18"/>
          <w:szCs w:val="18"/>
        </w:rPr>
        <w:t xml:space="preserve">Part </w:t>
      </w:r>
      <w:proofErr w:type="spellStart"/>
      <w:r w:rsidRPr="00C34E02">
        <w:rPr>
          <w:rFonts w:ascii="Arial Nova" w:hAnsi="Arial Nova" w:cs="Arial"/>
          <w:sz w:val="18"/>
          <w:szCs w:val="18"/>
        </w:rPr>
        <w:t>numbers</w:t>
      </w:r>
      <w:proofErr w:type="spellEnd"/>
      <w:r w:rsidRPr="00C34E02">
        <w:rPr>
          <w:rFonts w:ascii="Arial Nova" w:hAnsi="Arial Nova" w:cs="Arial"/>
          <w:sz w:val="18"/>
          <w:szCs w:val="18"/>
        </w:rPr>
        <w:t>, symbolu</w:t>
      </w:r>
      <w:r w:rsidR="00571297">
        <w:rPr>
          <w:rFonts w:ascii="Arial Nova" w:hAnsi="Arial Nova" w:cs="Arial"/>
          <w:sz w:val="18"/>
          <w:szCs w:val="18"/>
        </w:rPr>
        <w:t xml:space="preserve">, </w:t>
      </w:r>
      <w:r w:rsidRPr="00C34E02">
        <w:rPr>
          <w:rFonts w:ascii="Arial Nova" w:hAnsi="Arial Nova" w:cs="Arial"/>
          <w:sz w:val="18"/>
          <w:szCs w:val="18"/>
        </w:rPr>
        <w:t xml:space="preserve">linku do strony internetowej producenta oferowanego produktu/urządzenia zawierającej kartę techniczną oferowanych urządzeń i produktów spowoduje odrzucenie oferty </w:t>
      </w:r>
      <w:r w:rsidR="001E76B8" w:rsidRPr="00C34E02">
        <w:rPr>
          <w:rFonts w:ascii="Arial Nova" w:hAnsi="Arial Nova" w:cs="Arial"/>
          <w:sz w:val="18"/>
          <w:szCs w:val="18"/>
        </w:rPr>
        <w:t>zgodnie z treścią ZO</w:t>
      </w:r>
      <w:r w:rsidRPr="00C34E02">
        <w:rPr>
          <w:rFonts w:ascii="Arial Nova" w:hAnsi="Arial Nova" w:cs="Arial"/>
          <w:sz w:val="18"/>
          <w:szCs w:val="18"/>
        </w:rPr>
        <w:t xml:space="preserve">. Wymagane informacje wskazane są wskazane w kol. 5 formularza ofertowego </w:t>
      </w:r>
      <w:r w:rsidRPr="00C34E02">
        <w:rPr>
          <w:rFonts w:ascii="Arial Nova" w:hAnsi="Arial Nova" w:cs="Arial"/>
          <w:b/>
          <w:bCs/>
          <w:sz w:val="18"/>
          <w:szCs w:val="18"/>
        </w:rPr>
        <w:t xml:space="preserve">- załącznik nr 1 </w:t>
      </w:r>
      <w:r w:rsidRPr="00C34E02">
        <w:rPr>
          <w:rFonts w:ascii="Arial Nova" w:hAnsi="Arial Nova" w:cs="Arial"/>
          <w:b/>
          <w:bCs/>
          <w:sz w:val="18"/>
          <w:szCs w:val="18"/>
        </w:rPr>
        <w:lastRenderedPageBreak/>
        <w:t xml:space="preserve">do </w:t>
      </w:r>
      <w:r w:rsidR="001E76B8" w:rsidRPr="00C34E02">
        <w:rPr>
          <w:rFonts w:ascii="Arial Nova" w:hAnsi="Arial Nova" w:cs="Arial"/>
          <w:b/>
          <w:bCs/>
          <w:sz w:val="18"/>
          <w:szCs w:val="18"/>
        </w:rPr>
        <w:t>ZO</w:t>
      </w:r>
      <w:r w:rsidR="00CE1A87" w:rsidRPr="00C34E02">
        <w:rPr>
          <w:rFonts w:ascii="Arial Nova" w:hAnsi="Arial Nova" w:cs="Arial"/>
          <w:sz w:val="18"/>
          <w:szCs w:val="18"/>
        </w:rPr>
        <w:t>.</w:t>
      </w:r>
    </w:p>
    <w:p w14:paraId="3DF0C828" w14:textId="77777777" w:rsidR="00062F92" w:rsidRPr="00993A03" w:rsidRDefault="00062F92" w:rsidP="00062F92">
      <w:pPr>
        <w:widowControl w:val="0"/>
        <w:adjustRightInd w:val="0"/>
        <w:spacing w:before="0" w:after="0" w:line="240" w:lineRule="auto"/>
        <w:ind w:left="720"/>
        <w:jc w:val="both"/>
        <w:textAlignment w:val="baseline"/>
        <w:rPr>
          <w:rFonts w:ascii="Arial" w:hAnsi="Arial" w:cs="Arial"/>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3685"/>
        <w:gridCol w:w="3968"/>
      </w:tblGrid>
      <w:tr w:rsidR="001E76B8" w:rsidRPr="00C34E02" w14:paraId="2A082A0C" w14:textId="77777777" w:rsidTr="001E76B8">
        <w:tc>
          <w:tcPr>
            <w:tcW w:w="710" w:type="dxa"/>
            <w:shd w:val="clear" w:color="auto" w:fill="FFFF00"/>
            <w:vAlign w:val="center"/>
          </w:tcPr>
          <w:p w14:paraId="238CA4B7" w14:textId="77777777" w:rsidR="001E76B8" w:rsidRPr="00C34E02" w:rsidRDefault="001E76B8" w:rsidP="001E76B8">
            <w:pPr>
              <w:spacing w:before="0" w:after="0"/>
              <w:rPr>
                <w:rStyle w:val="Nagwek2Znak"/>
                <w:rFonts w:ascii="Arial Nova" w:hAnsi="Arial Nova" w:cstheme="minorHAnsi"/>
                <w:b w:val="0"/>
                <w:bCs w:val="0"/>
                <w:sz w:val="16"/>
                <w:szCs w:val="16"/>
              </w:rPr>
            </w:pPr>
          </w:p>
        </w:tc>
        <w:tc>
          <w:tcPr>
            <w:tcW w:w="9639" w:type="dxa"/>
            <w:gridSpan w:val="3"/>
            <w:shd w:val="clear" w:color="auto" w:fill="FFFF00"/>
            <w:vAlign w:val="center"/>
          </w:tcPr>
          <w:p w14:paraId="6597C7F6" w14:textId="749C38CB" w:rsidR="001E76B8" w:rsidRPr="00C34E02" w:rsidRDefault="001E76B8" w:rsidP="007C1AF9">
            <w:pPr>
              <w:pStyle w:val="Nagwek2"/>
              <w:rPr>
                <w:rFonts w:ascii="Arial Nova" w:hAnsi="Arial Nova"/>
                <w:sz w:val="16"/>
                <w:szCs w:val="16"/>
              </w:rPr>
            </w:pPr>
            <w:bookmarkStart w:id="7" w:name="_Toc160521194"/>
            <w:r w:rsidRPr="00C34E02">
              <w:rPr>
                <w:rFonts w:ascii="Arial Nova" w:hAnsi="Arial Nova" w:cs="Arial"/>
                <w:color w:val="000000"/>
                <w:sz w:val="16"/>
                <w:szCs w:val="16"/>
              </w:rPr>
              <w:t>TABELA 1</w:t>
            </w:r>
            <w:bookmarkEnd w:id="7"/>
          </w:p>
        </w:tc>
      </w:tr>
      <w:tr w:rsidR="001E76B8" w:rsidRPr="00C34E02" w14:paraId="294D7C49" w14:textId="44275860" w:rsidTr="001E76B8">
        <w:tc>
          <w:tcPr>
            <w:tcW w:w="710" w:type="dxa"/>
            <w:shd w:val="clear" w:color="auto" w:fill="FFFF00"/>
            <w:vAlign w:val="center"/>
          </w:tcPr>
          <w:p w14:paraId="119F5A07" w14:textId="4D20A8CA" w:rsidR="001E76B8" w:rsidRPr="00052688" w:rsidRDefault="001E76B8" w:rsidP="00052688">
            <w:pPr>
              <w:spacing w:before="0" w:after="0"/>
              <w:rPr>
                <w:rStyle w:val="Nagwek2Znak"/>
                <w:rFonts w:ascii="Arial Nova" w:hAnsi="Arial Nova" w:cstheme="minorHAnsi"/>
                <w:b w:val="0"/>
                <w:bCs w:val="0"/>
                <w:sz w:val="16"/>
                <w:szCs w:val="16"/>
              </w:rPr>
            </w:pPr>
          </w:p>
        </w:tc>
        <w:tc>
          <w:tcPr>
            <w:tcW w:w="9639" w:type="dxa"/>
            <w:gridSpan w:val="3"/>
            <w:shd w:val="clear" w:color="auto" w:fill="FFFF00"/>
            <w:vAlign w:val="center"/>
          </w:tcPr>
          <w:p w14:paraId="1179A9D1" w14:textId="693401FF" w:rsidR="001E76B8" w:rsidRPr="00C34E02" w:rsidRDefault="001E76B8" w:rsidP="00081743">
            <w:pPr>
              <w:pStyle w:val="Nagwek2"/>
              <w:numPr>
                <w:ilvl w:val="0"/>
                <w:numId w:val="13"/>
              </w:numPr>
              <w:rPr>
                <w:rStyle w:val="Nagwek2Znak"/>
                <w:rFonts w:ascii="Arial Nova" w:hAnsi="Arial Nova" w:cstheme="minorHAnsi"/>
                <w:b/>
                <w:bCs/>
                <w:sz w:val="16"/>
                <w:szCs w:val="16"/>
              </w:rPr>
            </w:pPr>
            <w:bookmarkStart w:id="8" w:name="_Toc128402094"/>
            <w:bookmarkStart w:id="9" w:name="_Toc129254951"/>
            <w:bookmarkStart w:id="10" w:name="_Toc160521195"/>
            <w:r w:rsidRPr="00C34E02">
              <w:rPr>
                <w:rFonts w:ascii="Arial Nova" w:hAnsi="Arial Nova"/>
                <w:sz w:val="16"/>
                <w:szCs w:val="16"/>
              </w:rPr>
              <w:t xml:space="preserve">Komputer typu </w:t>
            </w:r>
            <w:proofErr w:type="spellStart"/>
            <w:r w:rsidRPr="00C34E02">
              <w:rPr>
                <w:rFonts w:ascii="Arial Nova" w:hAnsi="Arial Nova"/>
                <w:sz w:val="16"/>
                <w:szCs w:val="16"/>
              </w:rPr>
              <w:t>AiO</w:t>
            </w:r>
            <w:proofErr w:type="spellEnd"/>
            <w:r w:rsidRPr="00C34E02">
              <w:rPr>
                <w:rFonts w:ascii="Arial Nova" w:hAnsi="Arial Nova"/>
                <w:sz w:val="16"/>
                <w:szCs w:val="16"/>
              </w:rPr>
              <w:t xml:space="preserve"> - 1 </w:t>
            </w:r>
            <w:bookmarkEnd w:id="8"/>
            <w:bookmarkEnd w:id="9"/>
            <w:r w:rsidRPr="00C34E02">
              <w:rPr>
                <w:rFonts w:ascii="Arial Nova" w:hAnsi="Arial Nova"/>
                <w:sz w:val="16"/>
                <w:szCs w:val="16"/>
              </w:rPr>
              <w:t>szt.</w:t>
            </w:r>
            <w:bookmarkEnd w:id="10"/>
          </w:p>
        </w:tc>
      </w:tr>
      <w:tr w:rsidR="001E76B8" w:rsidRPr="00C34E02" w14:paraId="086D6B9E" w14:textId="36F654F6" w:rsidTr="001E76B8">
        <w:tc>
          <w:tcPr>
            <w:tcW w:w="710" w:type="dxa"/>
          </w:tcPr>
          <w:p w14:paraId="65F437BC" w14:textId="7443EF93"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p w14:paraId="1CA5C9C6" w14:textId="26DF3415" w:rsidR="00C34E02" w:rsidRPr="00C34E02" w:rsidRDefault="00C34E02" w:rsidP="00C34E02">
            <w:pPr>
              <w:spacing w:before="0" w:after="0" w:line="240" w:lineRule="auto"/>
              <w:rPr>
                <w:rFonts w:ascii="Arial Nova" w:hAnsi="Arial Nova" w:cs="Arial"/>
                <w:sz w:val="16"/>
                <w:szCs w:val="16"/>
              </w:rPr>
            </w:pPr>
          </w:p>
        </w:tc>
        <w:tc>
          <w:tcPr>
            <w:tcW w:w="1986" w:type="dxa"/>
          </w:tcPr>
          <w:p w14:paraId="1F3A6ED3"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sz w:val="16"/>
                <w:szCs w:val="16"/>
              </w:rPr>
              <w:t>Zastosowanie</w:t>
            </w:r>
          </w:p>
        </w:tc>
        <w:tc>
          <w:tcPr>
            <w:tcW w:w="7653" w:type="dxa"/>
            <w:gridSpan w:val="2"/>
          </w:tcPr>
          <w:p w14:paraId="1FBA497B" w14:textId="77777777"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Komputer stacjonarny. Komputer będzie wykorzystywany dla potrzeb aplikacji biurowych, aplikacji edukacyjnych, aplikacji obliczeniowych, dostępu do Internetu oraz poczty elektronicznej, jako lokalna baza danych, stacja programistyczna</w:t>
            </w:r>
          </w:p>
          <w:p w14:paraId="1E5D9D6F" w14:textId="7FEF297D" w:rsidR="001E76B8" w:rsidRPr="00C34E02" w:rsidRDefault="001E76B8" w:rsidP="00081743">
            <w:pPr>
              <w:pStyle w:val="Akapitzlist"/>
              <w:numPr>
                <w:ilvl w:val="0"/>
                <w:numId w:val="8"/>
              </w:numPr>
              <w:spacing w:before="0" w:after="0" w:line="240" w:lineRule="auto"/>
              <w:ind w:left="284" w:hanging="284"/>
              <w:jc w:val="both"/>
              <w:rPr>
                <w:rFonts w:ascii="Arial Nova" w:hAnsi="Arial Nova" w:cs="Arial"/>
                <w:bCs/>
                <w:sz w:val="16"/>
                <w:szCs w:val="16"/>
                <w:lang w:eastAsia="pl-PL"/>
              </w:rPr>
            </w:pPr>
            <w:r w:rsidRPr="00C34E02">
              <w:rPr>
                <w:rFonts w:ascii="Arial Nova" w:hAnsi="Arial Nova" w:cs="Arial"/>
                <w:bCs/>
                <w:sz w:val="16"/>
                <w:szCs w:val="16"/>
                <w:lang w:eastAsia="pl-PL"/>
              </w:rPr>
              <w:t>Obudowa typu „</w:t>
            </w:r>
            <w:proofErr w:type="spellStart"/>
            <w:r w:rsidRPr="00C34E02">
              <w:rPr>
                <w:rFonts w:ascii="Arial Nova" w:hAnsi="Arial Nova" w:cs="Arial"/>
                <w:bCs/>
                <w:sz w:val="16"/>
                <w:szCs w:val="16"/>
                <w:lang w:eastAsia="pl-PL"/>
              </w:rPr>
              <w:t>All</w:t>
            </w:r>
            <w:proofErr w:type="spellEnd"/>
            <w:r w:rsidRPr="00C34E02">
              <w:rPr>
                <w:rFonts w:ascii="Arial Nova" w:hAnsi="Arial Nova" w:cs="Arial"/>
                <w:bCs/>
                <w:sz w:val="16"/>
                <w:szCs w:val="16"/>
                <w:lang w:eastAsia="pl-PL"/>
              </w:rPr>
              <w:t>-In-One” z wyświetlaczem LCD zintegrowanym w obudowie komputera (nie zezwala się rozwiązań modułowych, gdzie monitor i komputer stanowią dwa oddzielne urządzenia).</w:t>
            </w:r>
          </w:p>
        </w:tc>
      </w:tr>
      <w:tr w:rsidR="001E76B8" w:rsidRPr="00C34E02" w14:paraId="68530B28" w14:textId="0CE82FDC" w:rsidTr="001E76B8">
        <w:tc>
          <w:tcPr>
            <w:tcW w:w="710" w:type="dxa"/>
          </w:tcPr>
          <w:p w14:paraId="68C63A07"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17AD1023"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sz w:val="16"/>
                <w:szCs w:val="16"/>
              </w:rPr>
              <w:t>Procesor</w:t>
            </w:r>
          </w:p>
        </w:tc>
        <w:tc>
          <w:tcPr>
            <w:tcW w:w="7653" w:type="dxa"/>
            <w:gridSpan w:val="2"/>
          </w:tcPr>
          <w:p w14:paraId="6550D046" w14:textId="5D3AEA12" w:rsidR="001E76B8" w:rsidRPr="00C34E02" w:rsidRDefault="001E76B8" w:rsidP="00FE0BF4">
            <w:pPr>
              <w:tabs>
                <w:tab w:val="num" w:pos="283"/>
              </w:tabs>
              <w:spacing w:before="0" w:after="0" w:line="240" w:lineRule="auto"/>
              <w:rPr>
                <w:rFonts w:ascii="Arial Nova" w:hAnsi="Arial Nova" w:cs="Arial"/>
                <w:bCs/>
                <w:sz w:val="16"/>
                <w:szCs w:val="16"/>
              </w:rPr>
            </w:pPr>
            <w:r w:rsidRPr="00C34E02">
              <w:rPr>
                <w:rFonts w:ascii="Arial Nova" w:hAnsi="Arial Nova" w:cs="Arial"/>
                <w:bCs/>
                <w:sz w:val="16"/>
                <w:szCs w:val="16"/>
              </w:rPr>
              <w:t xml:space="preserve">Procesor wielordzeniowy, zaprojektowany do pracy w komputerach, Zaoferowany procesor musi uzyskiwać w teście </w:t>
            </w:r>
            <w:proofErr w:type="spellStart"/>
            <w:r w:rsidRPr="00C34E02">
              <w:rPr>
                <w:rFonts w:ascii="Arial Nova" w:hAnsi="Arial Nova" w:cs="Arial"/>
                <w:bCs/>
                <w:sz w:val="16"/>
                <w:szCs w:val="16"/>
              </w:rPr>
              <w:t>Passmark</w:t>
            </w:r>
            <w:proofErr w:type="spellEnd"/>
            <w:r w:rsidRPr="00C34E02">
              <w:rPr>
                <w:rFonts w:ascii="Arial Nova" w:hAnsi="Arial Nova" w:cs="Arial"/>
                <w:bCs/>
                <w:sz w:val="16"/>
                <w:szCs w:val="16"/>
              </w:rPr>
              <w:t xml:space="preserve"> CPU Mark wynik min.: </w:t>
            </w:r>
            <w:r w:rsidRPr="00C34E02">
              <w:rPr>
                <w:rFonts w:ascii="Arial Nova" w:hAnsi="Arial Nova" w:cs="Arial"/>
                <w:b/>
                <w:sz w:val="16"/>
                <w:szCs w:val="16"/>
              </w:rPr>
              <w:t>1</w:t>
            </w:r>
            <w:r w:rsidR="005A662C">
              <w:rPr>
                <w:rFonts w:ascii="Arial Nova" w:hAnsi="Arial Nova" w:cs="Arial"/>
                <w:b/>
                <w:sz w:val="16"/>
                <w:szCs w:val="16"/>
              </w:rPr>
              <w:t>3</w:t>
            </w:r>
            <w:r w:rsidRPr="00C34E02">
              <w:rPr>
                <w:rFonts w:ascii="Arial Nova" w:hAnsi="Arial Nova" w:cs="Arial"/>
                <w:b/>
                <w:sz w:val="16"/>
                <w:szCs w:val="16"/>
              </w:rPr>
              <w:t>5</w:t>
            </w:r>
            <w:r w:rsidR="00F6745D">
              <w:rPr>
                <w:rFonts w:ascii="Arial Nova" w:hAnsi="Arial Nova" w:cs="Arial"/>
                <w:b/>
                <w:sz w:val="16"/>
                <w:szCs w:val="16"/>
              </w:rPr>
              <w:t>11</w:t>
            </w:r>
            <w:r w:rsidRPr="00C34E02">
              <w:rPr>
                <w:rFonts w:ascii="Arial Nova" w:hAnsi="Arial Nova" w:cs="Arial"/>
                <w:b/>
                <w:sz w:val="16"/>
                <w:szCs w:val="16"/>
              </w:rPr>
              <w:t xml:space="preserve"> </w:t>
            </w:r>
            <w:r w:rsidRPr="00C34E02">
              <w:rPr>
                <w:rFonts w:ascii="Arial Nova" w:hAnsi="Arial Nova" w:cs="Arial"/>
                <w:bCs/>
                <w:sz w:val="16"/>
                <w:szCs w:val="16"/>
              </w:rPr>
              <w:t xml:space="preserve">punktów </w:t>
            </w:r>
            <w:r w:rsidRPr="00C34E02">
              <w:rPr>
                <w:rFonts w:ascii="Arial Nova" w:hAnsi="Arial Nova" w:cs="Arial"/>
                <w:b/>
                <w:color w:val="000000"/>
                <w:sz w:val="16"/>
                <w:szCs w:val="16"/>
              </w:rPr>
              <w:t xml:space="preserve">na dzień </w:t>
            </w:r>
            <w:r w:rsidR="005A662C">
              <w:rPr>
                <w:rFonts w:ascii="Arial Nova" w:hAnsi="Arial Nova" w:cs="Arial"/>
                <w:b/>
                <w:color w:val="000000"/>
                <w:sz w:val="16"/>
                <w:szCs w:val="16"/>
              </w:rPr>
              <w:t>26</w:t>
            </w:r>
            <w:r w:rsidRPr="00C34E02">
              <w:rPr>
                <w:rFonts w:ascii="Arial Nova" w:hAnsi="Arial Nova" w:cs="Arial"/>
                <w:b/>
                <w:color w:val="000000"/>
                <w:sz w:val="16"/>
                <w:szCs w:val="16"/>
              </w:rPr>
              <w:t>.</w:t>
            </w:r>
            <w:r w:rsidR="00C84927" w:rsidRPr="00C34E02">
              <w:rPr>
                <w:rFonts w:ascii="Arial Nova" w:hAnsi="Arial Nova" w:cs="Arial"/>
                <w:b/>
                <w:color w:val="000000"/>
                <w:sz w:val="16"/>
                <w:szCs w:val="16"/>
              </w:rPr>
              <w:t>03</w:t>
            </w:r>
            <w:r w:rsidRPr="00C34E02">
              <w:rPr>
                <w:rFonts w:ascii="Arial Nova" w:hAnsi="Arial Nova" w:cs="Arial"/>
                <w:b/>
                <w:color w:val="000000"/>
                <w:sz w:val="16"/>
                <w:szCs w:val="16"/>
              </w:rPr>
              <w:t>.202</w:t>
            </w:r>
            <w:r w:rsidR="00570FBC" w:rsidRPr="00C34E02">
              <w:rPr>
                <w:rFonts w:ascii="Arial Nova" w:hAnsi="Arial Nova" w:cs="Arial"/>
                <w:b/>
                <w:color w:val="000000"/>
                <w:sz w:val="16"/>
                <w:szCs w:val="16"/>
              </w:rPr>
              <w:t>4</w:t>
            </w:r>
            <w:r w:rsidRPr="00C34E02">
              <w:rPr>
                <w:rFonts w:ascii="Arial Nova" w:hAnsi="Arial Nova" w:cs="Arial"/>
                <w:b/>
                <w:color w:val="000000"/>
                <w:sz w:val="16"/>
                <w:szCs w:val="16"/>
              </w:rPr>
              <w:t xml:space="preserve"> r</w:t>
            </w:r>
            <w:r w:rsidRPr="00C34E02">
              <w:rPr>
                <w:rFonts w:ascii="Arial Nova" w:hAnsi="Arial Nova" w:cs="Arial"/>
                <w:bCs/>
                <w:sz w:val="16"/>
                <w:szCs w:val="16"/>
              </w:rPr>
              <w:t xml:space="preserve"> (wynik zaproponowanego procesora musi znajdować się na stronie </w:t>
            </w:r>
            <w:bookmarkStart w:id="11" w:name="_Hlk162347301"/>
            <w:r w:rsidR="00081743">
              <w:fldChar w:fldCharType="begin"/>
            </w:r>
            <w:r w:rsidR="00081743">
              <w:instrText xml:space="preserve"> HYPERLINK "http://www.cpubenchmark.net" </w:instrText>
            </w:r>
            <w:r w:rsidR="00081743">
              <w:fldChar w:fldCharType="separate"/>
            </w:r>
            <w:r w:rsidRPr="00C34E02">
              <w:rPr>
                <w:rFonts w:ascii="Arial Nova" w:hAnsi="Arial Nova" w:cs="Arial"/>
                <w:bCs/>
                <w:sz w:val="16"/>
                <w:szCs w:val="16"/>
              </w:rPr>
              <w:t>http://www.cpubenchmark.net</w:t>
            </w:r>
            <w:r w:rsidR="00081743">
              <w:rPr>
                <w:rFonts w:ascii="Arial Nova" w:hAnsi="Arial Nova" w:cs="Arial"/>
                <w:bCs/>
                <w:sz w:val="16"/>
                <w:szCs w:val="16"/>
              </w:rPr>
              <w:fldChar w:fldCharType="end"/>
            </w:r>
            <w:bookmarkEnd w:id="11"/>
            <w:r w:rsidRPr="00C34E02">
              <w:rPr>
                <w:rFonts w:ascii="Arial Nova" w:hAnsi="Arial Nova" w:cs="Arial"/>
                <w:bCs/>
                <w:sz w:val="16"/>
                <w:szCs w:val="16"/>
              </w:rPr>
              <w:t xml:space="preserve"> ). Wykaz procesorów stanowi załącznik nr 4 do ZO. </w:t>
            </w:r>
          </w:p>
        </w:tc>
      </w:tr>
      <w:tr w:rsidR="001E76B8" w:rsidRPr="00C34E02" w14:paraId="1122DAC8" w14:textId="61A1CEE1" w:rsidTr="001E76B8">
        <w:tc>
          <w:tcPr>
            <w:tcW w:w="710" w:type="dxa"/>
          </w:tcPr>
          <w:p w14:paraId="54DFF5CA"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2EE534AE"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sz w:val="16"/>
                <w:szCs w:val="16"/>
              </w:rPr>
              <w:t>Pamięć</w:t>
            </w:r>
          </w:p>
        </w:tc>
        <w:tc>
          <w:tcPr>
            <w:tcW w:w="7653" w:type="dxa"/>
            <w:gridSpan w:val="2"/>
          </w:tcPr>
          <w:p w14:paraId="2A22B913" w14:textId="2EE29703" w:rsidR="001E76B8" w:rsidRPr="00C34E02" w:rsidRDefault="001E76B8" w:rsidP="00FE0BF4">
            <w:pPr>
              <w:keepNext/>
              <w:widowControl w:val="0"/>
              <w:spacing w:before="0" w:after="0" w:line="240" w:lineRule="auto"/>
              <w:ind w:right="79"/>
              <w:rPr>
                <w:rFonts w:ascii="Arial Nova" w:hAnsi="Arial Nova" w:cs="Arial"/>
                <w:bCs/>
                <w:sz w:val="16"/>
                <w:szCs w:val="16"/>
                <w:lang w:eastAsia="pl-PL"/>
              </w:rPr>
            </w:pPr>
            <w:r w:rsidRPr="00C34E02">
              <w:rPr>
                <w:rFonts w:ascii="Arial Nova" w:hAnsi="Arial Nova" w:cs="Arial"/>
                <w:bCs/>
                <w:sz w:val="16"/>
                <w:szCs w:val="16"/>
                <w:lang w:eastAsia="pl-PL"/>
              </w:rPr>
              <w:t xml:space="preserve">Min. </w:t>
            </w:r>
            <w:r w:rsidR="00854BB5">
              <w:rPr>
                <w:rFonts w:ascii="Arial Nova" w:hAnsi="Arial Nova" w:cs="Arial"/>
                <w:bCs/>
                <w:sz w:val="16"/>
                <w:szCs w:val="16"/>
                <w:lang w:eastAsia="pl-PL"/>
              </w:rPr>
              <w:t>16</w:t>
            </w:r>
            <w:r w:rsidRPr="00C34E02">
              <w:rPr>
                <w:rFonts w:ascii="Arial Nova" w:hAnsi="Arial Nova" w:cs="Arial"/>
                <w:bCs/>
                <w:sz w:val="16"/>
                <w:szCs w:val="16"/>
                <w:lang w:eastAsia="pl-PL"/>
              </w:rPr>
              <w:t xml:space="preserve"> GB możliwość rozbudowy do min </w:t>
            </w:r>
            <w:r w:rsidR="00854BB5">
              <w:rPr>
                <w:rFonts w:ascii="Arial Nova" w:hAnsi="Arial Nova" w:cs="Arial"/>
                <w:bCs/>
                <w:sz w:val="16"/>
                <w:szCs w:val="16"/>
                <w:lang w:eastAsia="pl-PL"/>
              </w:rPr>
              <w:t>32</w:t>
            </w:r>
            <w:r w:rsidRPr="00C34E02">
              <w:rPr>
                <w:rFonts w:ascii="Arial Nova" w:hAnsi="Arial Nova" w:cs="Arial"/>
                <w:bCs/>
                <w:sz w:val="16"/>
                <w:szCs w:val="16"/>
                <w:lang w:eastAsia="pl-PL"/>
              </w:rPr>
              <w:t xml:space="preserve">GB, dwa </w:t>
            </w:r>
            <w:proofErr w:type="spellStart"/>
            <w:r w:rsidRPr="00C34E02">
              <w:rPr>
                <w:rFonts w:ascii="Arial Nova" w:hAnsi="Arial Nova" w:cs="Arial"/>
                <w:bCs/>
                <w:sz w:val="16"/>
                <w:szCs w:val="16"/>
                <w:lang w:eastAsia="pl-PL"/>
              </w:rPr>
              <w:t>sloty</w:t>
            </w:r>
            <w:proofErr w:type="spellEnd"/>
            <w:r w:rsidRPr="00C34E02">
              <w:rPr>
                <w:rFonts w:ascii="Arial Nova" w:hAnsi="Arial Nova" w:cs="Arial"/>
                <w:bCs/>
                <w:sz w:val="16"/>
                <w:szCs w:val="16"/>
                <w:lang w:eastAsia="pl-PL"/>
              </w:rPr>
              <w:t xml:space="preserve"> pamięci, </w:t>
            </w:r>
          </w:p>
        </w:tc>
      </w:tr>
      <w:tr w:rsidR="001E76B8" w:rsidRPr="00C34E02" w14:paraId="551F737B" w14:textId="34A5DF93" w:rsidTr="001E76B8">
        <w:tc>
          <w:tcPr>
            <w:tcW w:w="710" w:type="dxa"/>
          </w:tcPr>
          <w:p w14:paraId="012FEC13"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268037F8"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sz w:val="16"/>
                <w:szCs w:val="16"/>
              </w:rPr>
              <w:t>Dysk</w:t>
            </w:r>
          </w:p>
        </w:tc>
        <w:tc>
          <w:tcPr>
            <w:tcW w:w="7653" w:type="dxa"/>
            <w:gridSpan w:val="2"/>
          </w:tcPr>
          <w:p w14:paraId="1FEFFF3C" w14:textId="4DDD06A4" w:rsidR="001E76B8" w:rsidRPr="00C34E02" w:rsidRDefault="001E76B8" w:rsidP="00FE0BF4">
            <w:pPr>
              <w:keepNext/>
              <w:widowControl w:val="0"/>
              <w:spacing w:before="0" w:after="0" w:line="240" w:lineRule="auto"/>
              <w:ind w:right="79"/>
              <w:rPr>
                <w:rFonts w:ascii="Arial Nova" w:hAnsi="Arial Nova" w:cs="Arial"/>
                <w:bCs/>
                <w:sz w:val="16"/>
                <w:szCs w:val="16"/>
                <w:lang w:eastAsia="pl-PL"/>
              </w:rPr>
            </w:pPr>
            <w:r w:rsidRPr="00C34E02">
              <w:rPr>
                <w:rFonts w:ascii="Arial Nova" w:hAnsi="Arial Nova" w:cs="Arial"/>
                <w:bCs/>
                <w:sz w:val="16"/>
                <w:szCs w:val="16"/>
                <w:lang w:eastAsia="pl-PL"/>
              </w:rPr>
              <w:t xml:space="preserve">Dysk SSD min. </w:t>
            </w:r>
            <w:r w:rsidR="00854BB5">
              <w:rPr>
                <w:rFonts w:ascii="Arial Nova" w:hAnsi="Arial Nova" w:cs="Arial"/>
                <w:bCs/>
                <w:sz w:val="16"/>
                <w:szCs w:val="16"/>
                <w:lang w:eastAsia="pl-PL"/>
              </w:rPr>
              <w:t>512</w:t>
            </w:r>
            <w:r w:rsidRPr="00C34E02">
              <w:rPr>
                <w:rFonts w:ascii="Arial Nova" w:hAnsi="Arial Nova" w:cs="Arial"/>
                <w:bCs/>
                <w:sz w:val="16"/>
                <w:szCs w:val="16"/>
                <w:lang w:eastAsia="pl-PL"/>
              </w:rPr>
              <w:t xml:space="preserve">GB </w:t>
            </w:r>
            <w:proofErr w:type="spellStart"/>
            <w:r w:rsidRPr="00C34E02">
              <w:rPr>
                <w:rFonts w:ascii="Arial Nova" w:hAnsi="Arial Nova" w:cs="Arial"/>
                <w:bCs/>
                <w:sz w:val="16"/>
                <w:szCs w:val="16"/>
                <w:lang w:eastAsia="pl-PL"/>
              </w:rPr>
              <w:t>NVMe</w:t>
            </w:r>
            <w:proofErr w:type="spellEnd"/>
            <w:r w:rsidRPr="00C34E02">
              <w:rPr>
                <w:rFonts w:ascii="Arial Nova" w:hAnsi="Arial Nova" w:cs="Arial"/>
                <w:bCs/>
                <w:sz w:val="16"/>
                <w:szCs w:val="16"/>
                <w:lang w:eastAsia="pl-PL"/>
              </w:rPr>
              <w:t xml:space="preserve"> M.2,</w:t>
            </w:r>
            <w:r w:rsidRPr="00C34E02">
              <w:rPr>
                <w:rFonts w:ascii="Arial Nova" w:hAnsi="Arial Nova" w:cs="Arial"/>
                <w:bCs/>
                <w:strike/>
                <w:sz w:val="16"/>
                <w:szCs w:val="16"/>
                <w:lang w:eastAsia="pl-PL"/>
              </w:rPr>
              <w:t xml:space="preserve"> </w:t>
            </w:r>
          </w:p>
        </w:tc>
      </w:tr>
      <w:tr w:rsidR="001E76B8" w:rsidRPr="00C34E02" w14:paraId="7561E00D" w14:textId="50D33286" w:rsidTr="001E76B8">
        <w:tc>
          <w:tcPr>
            <w:tcW w:w="710" w:type="dxa"/>
          </w:tcPr>
          <w:p w14:paraId="329E0D3D"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746EAD55"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Karta graficzna</w:t>
            </w:r>
          </w:p>
        </w:tc>
        <w:tc>
          <w:tcPr>
            <w:tcW w:w="7653" w:type="dxa"/>
            <w:gridSpan w:val="2"/>
          </w:tcPr>
          <w:p w14:paraId="54FC7D5B"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Zintegrowana z procesorem</w:t>
            </w:r>
          </w:p>
        </w:tc>
      </w:tr>
      <w:tr w:rsidR="001E76B8" w:rsidRPr="00C34E02" w14:paraId="06FE503C" w14:textId="08B47D2A" w:rsidTr="001E76B8">
        <w:trPr>
          <w:trHeight w:val="256"/>
        </w:trPr>
        <w:tc>
          <w:tcPr>
            <w:tcW w:w="710" w:type="dxa"/>
            <w:vMerge w:val="restart"/>
          </w:tcPr>
          <w:p w14:paraId="46DD4450"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vMerge w:val="restart"/>
          </w:tcPr>
          <w:p w14:paraId="319298FD"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Matryca</w:t>
            </w:r>
          </w:p>
        </w:tc>
        <w:tc>
          <w:tcPr>
            <w:tcW w:w="3685" w:type="dxa"/>
          </w:tcPr>
          <w:p w14:paraId="6003F946"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Rozmiar matrycy</w:t>
            </w:r>
          </w:p>
        </w:tc>
        <w:tc>
          <w:tcPr>
            <w:tcW w:w="3968" w:type="dxa"/>
          </w:tcPr>
          <w:p w14:paraId="137EEAB1"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min.23,8”</w:t>
            </w:r>
          </w:p>
        </w:tc>
      </w:tr>
      <w:tr w:rsidR="001E76B8" w:rsidRPr="00C34E02" w14:paraId="67EEC9B1" w14:textId="1D661617" w:rsidTr="001E76B8">
        <w:tc>
          <w:tcPr>
            <w:tcW w:w="710" w:type="dxa"/>
            <w:vMerge/>
          </w:tcPr>
          <w:p w14:paraId="6558CFA8"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vMerge/>
          </w:tcPr>
          <w:p w14:paraId="1B235346" w14:textId="77777777" w:rsidR="001E76B8" w:rsidRPr="00C34E02" w:rsidRDefault="001E76B8" w:rsidP="00FE0BF4">
            <w:pPr>
              <w:spacing w:before="0" w:after="0" w:line="240" w:lineRule="auto"/>
              <w:rPr>
                <w:rFonts w:ascii="Arial Nova" w:hAnsi="Arial Nova" w:cs="Arial"/>
                <w:bCs/>
                <w:sz w:val="16"/>
                <w:szCs w:val="16"/>
              </w:rPr>
            </w:pPr>
          </w:p>
        </w:tc>
        <w:tc>
          <w:tcPr>
            <w:tcW w:w="3685" w:type="dxa"/>
          </w:tcPr>
          <w:p w14:paraId="353E65D8"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Rozdzielczość</w:t>
            </w:r>
          </w:p>
        </w:tc>
        <w:tc>
          <w:tcPr>
            <w:tcW w:w="3968" w:type="dxa"/>
          </w:tcPr>
          <w:p w14:paraId="35D5D8E6" w14:textId="77777777" w:rsidR="001E76B8" w:rsidRPr="00C34E02" w:rsidRDefault="001E76B8" w:rsidP="00FE0BF4">
            <w:pPr>
              <w:spacing w:before="0" w:after="0" w:line="240" w:lineRule="auto"/>
              <w:jc w:val="both"/>
              <w:rPr>
                <w:rFonts w:ascii="Arial Nova" w:hAnsi="Arial Nova" w:cs="Arial"/>
                <w:b/>
                <w:bCs/>
                <w:color w:val="00B050"/>
                <w:sz w:val="16"/>
                <w:szCs w:val="16"/>
              </w:rPr>
            </w:pPr>
            <w:r w:rsidRPr="00C34E02">
              <w:rPr>
                <w:rFonts w:ascii="Arial Nova" w:hAnsi="Arial Nova" w:cs="Arial"/>
                <w:bCs/>
                <w:sz w:val="16"/>
                <w:szCs w:val="16"/>
              </w:rPr>
              <w:t>FHD (1920x1080)</w:t>
            </w:r>
          </w:p>
        </w:tc>
      </w:tr>
      <w:tr w:rsidR="001E76B8" w:rsidRPr="00C34E02" w14:paraId="1A919F23" w14:textId="34ADDFE0" w:rsidTr="001E76B8">
        <w:trPr>
          <w:trHeight w:val="141"/>
        </w:trPr>
        <w:tc>
          <w:tcPr>
            <w:tcW w:w="710" w:type="dxa"/>
            <w:vMerge/>
          </w:tcPr>
          <w:p w14:paraId="4EBC78D8"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vMerge/>
          </w:tcPr>
          <w:p w14:paraId="2F74E5BD" w14:textId="77777777" w:rsidR="001E76B8" w:rsidRPr="00C34E02" w:rsidRDefault="001E76B8" w:rsidP="00FE0BF4">
            <w:pPr>
              <w:spacing w:before="0" w:after="0" w:line="240" w:lineRule="auto"/>
              <w:rPr>
                <w:rFonts w:ascii="Arial Nova" w:hAnsi="Arial Nova" w:cs="Arial"/>
                <w:bCs/>
                <w:sz w:val="16"/>
                <w:szCs w:val="16"/>
              </w:rPr>
            </w:pPr>
          </w:p>
        </w:tc>
        <w:tc>
          <w:tcPr>
            <w:tcW w:w="3685" w:type="dxa"/>
          </w:tcPr>
          <w:p w14:paraId="329E5363"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Jasność typowa</w:t>
            </w:r>
          </w:p>
        </w:tc>
        <w:tc>
          <w:tcPr>
            <w:tcW w:w="3968" w:type="dxa"/>
          </w:tcPr>
          <w:p w14:paraId="7EF1BAA1" w14:textId="77777777" w:rsidR="001E76B8" w:rsidRPr="00C34E02" w:rsidRDefault="001E76B8" w:rsidP="00FE0BF4">
            <w:pPr>
              <w:spacing w:before="0" w:after="0" w:line="240" w:lineRule="auto"/>
              <w:jc w:val="both"/>
              <w:rPr>
                <w:rFonts w:ascii="Arial Nova" w:hAnsi="Arial Nova" w:cs="Arial"/>
                <w:bCs/>
                <w:color w:val="00B050"/>
                <w:sz w:val="16"/>
                <w:szCs w:val="16"/>
                <w:lang w:val="en-US"/>
              </w:rPr>
            </w:pPr>
            <w:r w:rsidRPr="00C34E02">
              <w:rPr>
                <w:rFonts w:ascii="Arial Nova" w:hAnsi="Arial Nova" w:cs="Arial"/>
                <w:bCs/>
                <w:sz w:val="16"/>
                <w:szCs w:val="16"/>
              </w:rPr>
              <w:t>min. 250 cd/m²</w:t>
            </w:r>
            <w:r w:rsidRPr="00C34E02">
              <w:rPr>
                <w:rFonts w:ascii="Arial Nova" w:hAnsi="Arial Nova" w:cs="Arial"/>
                <w:bCs/>
                <w:color w:val="00B050"/>
                <w:sz w:val="16"/>
                <w:szCs w:val="16"/>
                <w:lang w:val="en-US"/>
              </w:rPr>
              <w:t xml:space="preserve"> </w:t>
            </w:r>
          </w:p>
        </w:tc>
      </w:tr>
      <w:tr w:rsidR="001E76B8" w:rsidRPr="00C34E02" w14:paraId="464FEB9C" w14:textId="64D0170F" w:rsidTr="001E76B8">
        <w:tc>
          <w:tcPr>
            <w:tcW w:w="710" w:type="dxa"/>
            <w:vMerge/>
          </w:tcPr>
          <w:p w14:paraId="21563C0B"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vMerge/>
          </w:tcPr>
          <w:p w14:paraId="044A41CC" w14:textId="77777777" w:rsidR="001E76B8" w:rsidRPr="00C34E02" w:rsidRDefault="001E76B8" w:rsidP="00FE0BF4">
            <w:pPr>
              <w:spacing w:before="0" w:after="0" w:line="240" w:lineRule="auto"/>
              <w:rPr>
                <w:rFonts w:ascii="Arial Nova" w:hAnsi="Arial Nova" w:cs="Arial"/>
                <w:bCs/>
                <w:sz w:val="16"/>
                <w:szCs w:val="16"/>
              </w:rPr>
            </w:pPr>
          </w:p>
        </w:tc>
        <w:tc>
          <w:tcPr>
            <w:tcW w:w="3685" w:type="dxa"/>
          </w:tcPr>
          <w:p w14:paraId="2FCAF3BF"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Rodzaj matrycy</w:t>
            </w:r>
          </w:p>
        </w:tc>
        <w:tc>
          <w:tcPr>
            <w:tcW w:w="3968" w:type="dxa"/>
          </w:tcPr>
          <w:p w14:paraId="17F5A88D"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Matowa IPS </w:t>
            </w:r>
          </w:p>
        </w:tc>
      </w:tr>
      <w:tr w:rsidR="001E76B8" w:rsidRPr="00C34E02" w14:paraId="041288EE" w14:textId="1F2866BD" w:rsidTr="001E76B8">
        <w:tc>
          <w:tcPr>
            <w:tcW w:w="710" w:type="dxa"/>
          </w:tcPr>
          <w:p w14:paraId="030E96F8"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61C24CA8"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Wyposażenie multimedialne</w:t>
            </w:r>
          </w:p>
        </w:tc>
        <w:tc>
          <w:tcPr>
            <w:tcW w:w="7653" w:type="dxa"/>
            <w:gridSpan w:val="2"/>
          </w:tcPr>
          <w:p w14:paraId="7603BB72" w14:textId="0C56B1A6"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 xml:space="preserve">karta dźwiękowa zintegrowana z płytą główną, </w:t>
            </w:r>
          </w:p>
          <w:p w14:paraId="083B0345" w14:textId="41ACAED6"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wbudowane głośniki</w:t>
            </w:r>
          </w:p>
          <w:p w14:paraId="5AF93579" w14:textId="1C3A8494"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wbudowana w obudowę kamera HD, mechanicznie chowana w obudowie lub wyposażona w fizyczną przesłonę (nie dopuszcza się kamer niezintegrowanych z obudową)</w:t>
            </w:r>
          </w:p>
          <w:p w14:paraId="258540C5" w14:textId="29440606"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wbudowany mikrofon.</w:t>
            </w:r>
          </w:p>
        </w:tc>
      </w:tr>
      <w:tr w:rsidR="001E76B8" w:rsidRPr="00C34E02" w14:paraId="432A16A7" w14:textId="74C66A2B" w:rsidTr="001E76B8">
        <w:tc>
          <w:tcPr>
            <w:tcW w:w="710" w:type="dxa"/>
          </w:tcPr>
          <w:p w14:paraId="561BD140"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04376656"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Obudowa</w:t>
            </w:r>
          </w:p>
        </w:tc>
        <w:tc>
          <w:tcPr>
            <w:tcW w:w="7653" w:type="dxa"/>
            <w:gridSpan w:val="2"/>
          </w:tcPr>
          <w:p w14:paraId="5C5D9BCD" w14:textId="57126CA9" w:rsidR="001E76B8" w:rsidRPr="00C34E02"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 xml:space="preserve">typu </w:t>
            </w:r>
            <w:proofErr w:type="spellStart"/>
            <w:r w:rsidRPr="00C34E02">
              <w:rPr>
                <w:rFonts w:ascii="Arial Nova" w:hAnsi="Arial Nova" w:cs="Arial"/>
                <w:bCs/>
                <w:sz w:val="16"/>
                <w:szCs w:val="16"/>
                <w:lang w:eastAsia="pl-PL"/>
              </w:rPr>
              <w:t>All</w:t>
            </w:r>
            <w:proofErr w:type="spellEnd"/>
            <w:r w:rsidRPr="00C34E02">
              <w:rPr>
                <w:rFonts w:ascii="Arial Nova" w:hAnsi="Arial Nova" w:cs="Arial"/>
                <w:bCs/>
                <w:sz w:val="16"/>
                <w:szCs w:val="16"/>
                <w:lang w:eastAsia="pl-PL"/>
              </w:rPr>
              <w:t xml:space="preserve">-in-One zintegrowana z monitorem min. </w:t>
            </w:r>
            <w:r w:rsidR="00854BB5">
              <w:rPr>
                <w:rFonts w:ascii="Arial Nova" w:hAnsi="Arial Nova" w:cs="Arial"/>
                <w:bCs/>
                <w:sz w:val="16"/>
                <w:szCs w:val="16"/>
                <w:lang w:eastAsia="pl-PL"/>
              </w:rPr>
              <w:t>23,8</w:t>
            </w:r>
            <w:r w:rsidRPr="00C34E02">
              <w:rPr>
                <w:rFonts w:ascii="Arial Nova" w:hAnsi="Arial Nova" w:cs="Arial"/>
                <w:bCs/>
                <w:sz w:val="16"/>
                <w:szCs w:val="16"/>
                <w:lang w:eastAsia="pl-PL"/>
              </w:rPr>
              <w:t xml:space="preserve">”. </w:t>
            </w:r>
          </w:p>
          <w:p w14:paraId="43C04BD6" w14:textId="258244A5" w:rsidR="001E76B8" w:rsidRPr="00854BB5" w:rsidRDefault="001E76B8" w:rsidP="00081743">
            <w:pPr>
              <w:pStyle w:val="Akapitzlist"/>
              <w:numPr>
                <w:ilvl w:val="0"/>
                <w:numId w:val="8"/>
              </w:numPr>
              <w:spacing w:before="0" w:after="0" w:line="240" w:lineRule="auto"/>
              <w:ind w:left="284" w:hanging="284"/>
              <w:rPr>
                <w:rFonts w:ascii="Arial Nova" w:hAnsi="Arial Nova" w:cs="Arial"/>
                <w:bCs/>
                <w:sz w:val="16"/>
                <w:szCs w:val="16"/>
                <w:lang w:eastAsia="pl-PL"/>
              </w:rPr>
            </w:pPr>
            <w:r w:rsidRPr="00C34E02">
              <w:rPr>
                <w:rFonts w:ascii="Arial Nova" w:hAnsi="Arial Nova" w:cs="Arial"/>
                <w:bCs/>
                <w:sz w:val="16"/>
                <w:szCs w:val="16"/>
                <w:lang w:eastAsia="pl-PL"/>
              </w:rPr>
              <w:t>komputer powinien być oznaczony niepowtarzalnym numerem seryjnym umieszonym na obudowie oraz musi być wpisany na stałe w BIOS.</w:t>
            </w:r>
          </w:p>
        </w:tc>
      </w:tr>
      <w:tr w:rsidR="001E76B8" w:rsidRPr="00C34E02" w14:paraId="1EE33D31" w14:textId="13339840" w:rsidTr="001E76B8">
        <w:tc>
          <w:tcPr>
            <w:tcW w:w="710" w:type="dxa"/>
          </w:tcPr>
          <w:p w14:paraId="40B3CA34"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4C60F5F2"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Połączenia i karty sieciowe</w:t>
            </w:r>
          </w:p>
        </w:tc>
        <w:tc>
          <w:tcPr>
            <w:tcW w:w="7653" w:type="dxa"/>
            <w:gridSpan w:val="2"/>
          </w:tcPr>
          <w:p w14:paraId="3EC82293" w14:textId="3AF5DD80" w:rsidR="001E76B8" w:rsidRPr="00C34E02" w:rsidRDefault="001E76B8" w:rsidP="00081743">
            <w:pPr>
              <w:pStyle w:val="Akapitzlist"/>
              <w:numPr>
                <w:ilvl w:val="0"/>
                <w:numId w:val="2"/>
              </w:numPr>
              <w:spacing w:before="0" w:after="0" w:line="240" w:lineRule="auto"/>
              <w:ind w:left="0" w:hanging="170"/>
              <w:contextualSpacing w:val="0"/>
              <w:jc w:val="both"/>
              <w:rPr>
                <w:rFonts w:ascii="Arial Nova" w:hAnsi="Arial Nova" w:cs="Arial"/>
                <w:bCs/>
                <w:sz w:val="16"/>
                <w:szCs w:val="16"/>
              </w:rPr>
            </w:pPr>
            <w:r w:rsidRPr="00C34E02">
              <w:rPr>
                <w:rFonts w:ascii="Arial Nova" w:hAnsi="Arial Nova" w:cs="Arial"/>
                <w:bCs/>
                <w:sz w:val="16"/>
                <w:szCs w:val="16"/>
              </w:rPr>
              <w:t xml:space="preserve">Port sieci LAN 10/100/1000 Ethernet RJ 45 zintegrowany z płytą główną </w:t>
            </w:r>
          </w:p>
        </w:tc>
      </w:tr>
      <w:tr w:rsidR="001E76B8" w:rsidRPr="00C34E02" w14:paraId="09C03969" w14:textId="56988CFB" w:rsidTr="001E76B8">
        <w:tc>
          <w:tcPr>
            <w:tcW w:w="710" w:type="dxa"/>
          </w:tcPr>
          <w:p w14:paraId="0EAF47D6"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756397B5"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Interfejsy</w:t>
            </w:r>
          </w:p>
        </w:tc>
        <w:tc>
          <w:tcPr>
            <w:tcW w:w="7653" w:type="dxa"/>
            <w:gridSpan w:val="2"/>
          </w:tcPr>
          <w:p w14:paraId="08BFF916" w14:textId="23CBE2B1" w:rsidR="001E76B8" w:rsidRPr="00C34E02" w:rsidRDefault="001E76B8" w:rsidP="00081743">
            <w:pPr>
              <w:pStyle w:val="Akapitzlist"/>
              <w:numPr>
                <w:ilvl w:val="0"/>
                <w:numId w:val="9"/>
              </w:numPr>
              <w:spacing w:before="0" w:after="0" w:line="240" w:lineRule="auto"/>
              <w:ind w:left="284" w:hanging="284"/>
              <w:jc w:val="both"/>
              <w:rPr>
                <w:rFonts w:ascii="Arial Nova" w:hAnsi="Arial Nova" w:cs="Arial"/>
                <w:bCs/>
                <w:sz w:val="16"/>
                <w:szCs w:val="16"/>
              </w:rPr>
            </w:pPr>
            <w:r w:rsidRPr="00C34E02">
              <w:rPr>
                <w:rFonts w:ascii="Arial Nova" w:hAnsi="Arial Nova" w:cs="Arial"/>
                <w:bCs/>
                <w:sz w:val="16"/>
                <w:szCs w:val="16"/>
              </w:rPr>
              <w:t xml:space="preserve">Wbudowane porty: </w:t>
            </w:r>
          </w:p>
          <w:p w14:paraId="47C37E0F" w14:textId="662D2031" w:rsidR="001E76B8" w:rsidRPr="00C34E02" w:rsidRDefault="001E76B8" w:rsidP="00081743">
            <w:pPr>
              <w:pStyle w:val="Akapitzlist"/>
              <w:numPr>
                <w:ilvl w:val="0"/>
                <w:numId w:val="10"/>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min. </w:t>
            </w:r>
            <w:r w:rsidR="00854BB5">
              <w:rPr>
                <w:rFonts w:ascii="Arial Nova" w:hAnsi="Arial Nova" w:cs="Arial"/>
                <w:bCs/>
                <w:sz w:val="16"/>
                <w:szCs w:val="16"/>
              </w:rPr>
              <w:t>2</w:t>
            </w:r>
            <w:r w:rsidRPr="00C34E02">
              <w:rPr>
                <w:rFonts w:ascii="Arial Nova" w:hAnsi="Arial Nova" w:cs="Arial"/>
                <w:bCs/>
                <w:sz w:val="16"/>
                <w:szCs w:val="16"/>
              </w:rPr>
              <w:t xml:space="preserve">x USB 3.0. </w:t>
            </w:r>
          </w:p>
          <w:p w14:paraId="31C7E0B7" w14:textId="6B48BB07" w:rsidR="001E76B8" w:rsidRPr="00C34E02" w:rsidRDefault="001E76B8" w:rsidP="00081743">
            <w:pPr>
              <w:pStyle w:val="Akapitzlist"/>
              <w:numPr>
                <w:ilvl w:val="0"/>
                <w:numId w:val="10"/>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port cyfrowy Display Port lub HDMI, </w:t>
            </w:r>
          </w:p>
          <w:p w14:paraId="350C5BE6" w14:textId="77777777" w:rsidR="001E76B8" w:rsidRPr="00C34E02" w:rsidRDefault="001E76B8" w:rsidP="00081743">
            <w:pPr>
              <w:pStyle w:val="Akapitzlist"/>
              <w:numPr>
                <w:ilvl w:val="0"/>
                <w:numId w:val="10"/>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WLAN Wi-Fi 802.11a/b/g/n/</w:t>
            </w:r>
            <w:proofErr w:type="spellStart"/>
            <w:r w:rsidRPr="00C34E02">
              <w:rPr>
                <w:rFonts w:ascii="Arial Nova" w:hAnsi="Arial Nova" w:cs="Arial"/>
                <w:bCs/>
                <w:sz w:val="16"/>
                <w:szCs w:val="16"/>
              </w:rPr>
              <w:t>ax</w:t>
            </w:r>
            <w:proofErr w:type="spellEnd"/>
          </w:p>
          <w:p w14:paraId="362E5BE6" w14:textId="102EAAB2" w:rsidR="001E76B8" w:rsidRPr="00C34E02" w:rsidRDefault="001E76B8" w:rsidP="00081743">
            <w:pPr>
              <w:pStyle w:val="Akapitzlist"/>
              <w:numPr>
                <w:ilvl w:val="0"/>
                <w:numId w:val="10"/>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lang w:eastAsia="pl-PL"/>
              </w:rPr>
              <w:t>Port słuchawek i mikrofonu (</w:t>
            </w:r>
            <w:proofErr w:type="spellStart"/>
            <w:r w:rsidRPr="00C34E02">
              <w:rPr>
                <w:rFonts w:ascii="Arial Nova" w:hAnsi="Arial Nova" w:cs="Arial"/>
                <w:bCs/>
                <w:sz w:val="16"/>
                <w:szCs w:val="16"/>
                <w:lang w:eastAsia="pl-PL"/>
              </w:rPr>
              <w:t>combo</w:t>
            </w:r>
            <w:proofErr w:type="spellEnd"/>
            <w:r w:rsidRPr="00C34E02">
              <w:rPr>
                <w:rFonts w:ascii="Arial Nova" w:hAnsi="Arial Nova" w:cs="Arial"/>
                <w:bCs/>
                <w:sz w:val="16"/>
                <w:szCs w:val="16"/>
                <w:lang w:eastAsia="pl-PL"/>
              </w:rPr>
              <w:t>), Zamawiający dopuszcza także wejście niebędące COMBO,</w:t>
            </w:r>
          </w:p>
          <w:p w14:paraId="2942FBBD" w14:textId="77777777" w:rsidR="001E76B8" w:rsidRPr="00C34E02" w:rsidRDefault="001E76B8" w:rsidP="00081743">
            <w:pPr>
              <w:pStyle w:val="Akapitzlist"/>
              <w:numPr>
                <w:ilvl w:val="0"/>
                <w:numId w:val="9"/>
              </w:numPr>
              <w:spacing w:before="0" w:after="0" w:line="240" w:lineRule="auto"/>
              <w:ind w:left="284" w:hanging="284"/>
              <w:jc w:val="both"/>
              <w:rPr>
                <w:rFonts w:ascii="Arial Nova" w:hAnsi="Arial Nova" w:cs="Arial"/>
                <w:bCs/>
                <w:sz w:val="16"/>
                <w:szCs w:val="16"/>
              </w:rPr>
            </w:pPr>
            <w:r w:rsidRPr="00C34E02">
              <w:rPr>
                <w:rFonts w:ascii="Arial Nova" w:hAnsi="Arial Nova" w:cs="Arial"/>
                <w:bCs/>
                <w:sz w:val="16"/>
                <w:szCs w:val="16"/>
              </w:rPr>
              <w:t xml:space="preserve">Wymagana ilość i rozmieszczenie na zewnątrz obudowy komputera portów USB nie może być osiągnięta w wyniku stosowania konwerterów, przejściówek lub przewodów połączeniowych itp. Wszystkie wymagane porty mają być w sposób trwały zintegrowane z obudową. Zainstalowane porty nie mogą blokować instalacji kart rozszerzeń w złączach. </w:t>
            </w:r>
          </w:p>
        </w:tc>
      </w:tr>
      <w:tr w:rsidR="001E76B8" w:rsidRPr="00C34E02" w14:paraId="3CAFFC32" w14:textId="2ADA5CAC" w:rsidTr="001E76B8">
        <w:tc>
          <w:tcPr>
            <w:tcW w:w="710" w:type="dxa"/>
          </w:tcPr>
          <w:p w14:paraId="58B599EA"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49DE9114" w14:textId="77777777" w:rsidR="001E76B8" w:rsidRPr="00C34E02" w:rsidRDefault="001E76B8" w:rsidP="00FE0BF4">
            <w:pPr>
              <w:spacing w:before="0" w:after="0" w:line="240" w:lineRule="auto"/>
              <w:rPr>
                <w:rFonts w:ascii="Arial Nova" w:hAnsi="Arial Nova" w:cs="Arial"/>
                <w:bCs/>
                <w:sz w:val="16"/>
                <w:szCs w:val="16"/>
              </w:rPr>
            </w:pPr>
            <w:r w:rsidRPr="00C34E02">
              <w:rPr>
                <w:rFonts w:ascii="Arial Nova" w:hAnsi="Arial Nova" w:cs="Arial"/>
                <w:bCs/>
                <w:sz w:val="16"/>
                <w:szCs w:val="16"/>
              </w:rPr>
              <w:t>BIOS</w:t>
            </w:r>
          </w:p>
        </w:tc>
        <w:tc>
          <w:tcPr>
            <w:tcW w:w="7653" w:type="dxa"/>
            <w:gridSpan w:val="2"/>
          </w:tcPr>
          <w:p w14:paraId="7A709BC1" w14:textId="32A4C5E6"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BIOS zgodny ze specyfikacją UEFI, </w:t>
            </w:r>
          </w:p>
          <w:p w14:paraId="4D14461B"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Pełna obsługa BIOS za pomocą klawiatury i myszy oraz samej myszy (przez pełną obsługę za pomocą myszy rozumie się możliwość swobodnego poruszania się po menu we/wy oraz </w:t>
            </w:r>
            <w:proofErr w:type="spellStart"/>
            <w:r w:rsidRPr="00C34E02">
              <w:rPr>
                <w:rFonts w:ascii="Arial Nova" w:hAnsi="Arial Nova" w:cs="Arial"/>
                <w:bCs/>
                <w:sz w:val="16"/>
                <w:szCs w:val="16"/>
              </w:rPr>
              <w:t>wł</w:t>
            </w:r>
            <w:proofErr w:type="spellEnd"/>
            <w:r w:rsidRPr="00C34E02">
              <w:rPr>
                <w:rFonts w:ascii="Arial Nova" w:hAnsi="Arial Nova" w:cs="Arial"/>
                <w:bCs/>
                <w:sz w:val="16"/>
                <w:szCs w:val="16"/>
              </w:rPr>
              <w:t xml:space="preserve">/wy funkcji bez używania klawiatury). </w:t>
            </w:r>
          </w:p>
          <w:p w14:paraId="1DD2518D"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BIOS wyposażony w automatyczną detekcję zmiany konfiguracji, automatycznie nanoszący zmiany w konfiguracji w szczególności: procesor, wielkość pamięci, </w:t>
            </w:r>
          </w:p>
          <w:p w14:paraId="288F5C99"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Możliwość, bez uruchamiania systemu operacyjnego z dysku twardego komputera, bez dodatkowego oprogramowania (w tym również systemu diagnostycznego) i podłączonych do niego urządzeń zewnętrznych odczytania z BIOS informacji o: </w:t>
            </w:r>
          </w:p>
          <w:p w14:paraId="1EE03346" w14:textId="77777777" w:rsidR="001E76B8" w:rsidRPr="00C34E02" w:rsidRDefault="001E76B8" w:rsidP="00081743">
            <w:pPr>
              <w:pStyle w:val="Akapitzlist"/>
              <w:numPr>
                <w:ilvl w:val="0"/>
                <w:numId w:val="11"/>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wersji BIOS, </w:t>
            </w:r>
          </w:p>
          <w:p w14:paraId="1A1BC82B" w14:textId="77777777" w:rsidR="001E76B8" w:rsidRPr="00C34E02" w:rsidRDefault="001E76B8" w:rsidP="00081743">
            <w:pPr>
              <w:pStyle w:val="Akapitzlist"/>
              <w:numPr>
                <w:ilvl w:val="0"/>
                <w:numId w:val="11"/>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model komputera,</w:t>
            </w:r>
          </w:p>
          <w:p w14:paraId="36DAD4E4" w14:textId="77777777" w:rsidR="001E76B8" w:rsidRPr="00C34E02" w:rsidRDefault="001E76B8" w:rsidP="00081743">
            <w:pPr>
              <w:pStyle w:val="Akapitzlist"/>
              <w:numPr>
                <w:ilvl w:val="0"/>
                <w:numId w:val="11"/>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nr seryjnym komputera, </w:t>
            </w:r>
          </w:p>
          <w:p w14:paraId="0425FC4F" w14:textId="65334D96" w:rsidR="001E76B8" w:rsidRPr="00C34E02" w:rsidRDefault="001E76B8" w:rsidP="00081743">
            <w:pPr>
              <w:pStyle w:val="Akapitzlist"/>
              <w:numPr>
                <w:ilvl w:val="0"/>
                <w:numId w:val="11"/>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ilości zainstalowanej pamięci RAM, prędkości zainstalowanych pamięci RAM - typie zainstalowanego procesora, </w:t>
            </w:r>
          </w:p>
          <w:p w14:paraId="404D0F22" w14:textId="77777777" w:rsidR="001E76B8" w:rsidRPr="00C34E02" w:rsidRDefault="001E76B8" w:rsidP="00081743">
            <w:pPr>
              <w:pStyle w:val="Akapitzlist"/>
              <w:numPr>
                <w:ilvl w:val="0"/>
                <w:numId w:val="11"/>
              </w:numPr>
              <w:spacing w:before="0" w:after="0" w:line="240" w:lineRule="auto"/>
              <w:contextualSpacing w:val="0"/>
              <w:jc w:val="both"/>
              <w:rPr>
                <w:rFonts w:ascii="Arial Nova" w:hAnsi="Arial Nova" w:cs="Arial"/>
                <w:bCs/>
                <w:sz w:val="16"/>
                <w:szCs w:val="16"/>
              </w:rPr>
            </w:pPr>
            <w:r w:rsidRPr="00C34E02">
              <w:rPr>
                <w:rFonts w:ascii="Arial Nova" w:hAnsi="Arial Nova" w:cs="Arial"/>
                <w:bCs/>
                <w:sz w:val="16"/>
                <w:szCs w:val="16"/>
              </w:rPr>
              <w:t xml:space="preserve">MAC adresie zintegrowanej karty sieciowej, </w:t>
            </w:r>
          </w:p>
          <w:p w14:paraId="674A5A2D"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Funkcja blokowania/odblokowania BOOT-</w:t>
            </w:r>
            <w:proofErr w:type="spellStart"/>
            <w:r w:rsidRPr="00C34E02">
              <w:rPr>
                <w:rFonts w:ascii="Arial Nova" w:hAnsi="Arial Nova" w:cs="Arial"/>
                <w:bCs/>
                <w:sz w:val="16"/>
                <w:szCs w:val="16"/>
              </w:rPr>
              <w:t>owania</w:t>
            </w:r>
            <w:proofErr w:type="spellEnd"/>
            <w:r w:rsidRPr="00C34E02">
              <w:rPr>
                <w:rFonts w:ascii="Arial Nova" w:hAnsi="Arial Nova" w:cs="Arial"/>
                <w:bCs/>
                <w:sz w:val="16"/>
                <w:szCs w:val="16"/>
              </w:rPr>
              <w:t xml:space="preserve"> stacji roboczej z zewnętrznych urządzeń.</w:t>
            </w:r>
          </w:p>
          <w:p w14:paraId="2A724D7C"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w:t>
            </w:r>
          </w:p>
          <w:p w14:paraId="48406FC0"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Możliwość włączenia/wyłączenia kontrolera audio,</w:t>
            </w:r>
          </w:p>
          <w:p w14:paraId="6B0BF788"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Możliwość włączenia/wyłączenia układu TPM.</w:t>
            </w:r>
          </w:p>
          <w:p w14:paraId="141FCD38"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Możliwość ustawienia portów USB w trybie „no BOOT”, czyli podczas startu komputer nie wykrywa urządzeń </w:t>
            </w:r>
            <w:proofErr w:type="spellStart"/>
            <w:r w:rsidRPr="00C34E02">
              <w:rPr>
                <w:rFonts w:ascii="Arial Nova" w:hAnsi="Arial Nova" w:cs="Arial"/>
                <w:bCs/>
                <w:sz w:val="16"/>
                <w:szCs w:val="16"/>
              </w:rPr>
              <w:t>bootujących</w:t>
            </w:r>
            <w:proofErr w:type="spellEnd"/>
            <w:r w:rsidRPr="00C34E02">
              <w:rPr>
                <w:rFonts w:ascii="Arial Nova" w:hAnsi="Arial Nova" w:cs="Arial"/>
                <w:bCs/>
                <w:sz w:val="16"/>
                <w:szCs w:val="16"/>
              </w:rPr>
              <w:t xml:space="preserve"> typu USB, natomiast po uruchomieniu systemu operacyjnego porty USB są aktywne.</w:t>
            </w:r>
          </w:p>
          <w:p w14:paraId="23109DEF"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Możliwość wyboru trybu uruchomienia komputera po utracie zasilania (włącz, wyłącz, poprzedni stan).</w:t>
            </w:r>
          </w:p>
          <w:p w14:paraId="4F87A354"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Możliwość wyłączania portów USB.</w:t>
            </w:r>
          </w:p>
          <w:p w14:paraId="2191AEA0" w14:textId="38656F39"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Oferowany BIOS musi posiadać poza swoją wewnętrzną strukturą menu szybkiego </w:t>
            </w:r>
            <w:proofErr w:type="spellStart"/>
            <w:r w:rsidRPr="00C34E02">
              <w:rPr>
                <w:rFonts w:ascii="Arial Nova" w:hAnsi="Arial Nova" w:cs="Arial"/>
                <w:bCs/>
                <w:sz w:val="16"/>
                <w:szCs w:val="16"/>
              </w:rPr>
              <w:t>boot’owania</w:t>
            </w:r>
            <w:proofErr w:type="spellEnd"/>
            <w:r w:rsidRPr="00C34E02">
              <w:rPr>
                <w:rFonts w:ascii="Arial Nova" w:hAnsi="Arial Nova" w:cs="Arial"/>
                <w:bCs/>
                <w:sz w:val="16"/>
                <w:szCs w:val="16"/>
              </w:rPr>
              <w:t>.</w:t>
            </w:r>
          </w:p>
          <w:p w14:paraId="6CE4F32F" w14:textId="77777777" w:rsidR="001E76B8" w:rsidRPr="00C34E02" w:rsidRDefault="001E76B8" w:rsidP="00FE0BF4">
            <w:pPr>
              <w:spacing w:before="0" w:after="0" w:line="240" w:lineRule="auto"/>
              <w:jc w:val="both"/>
              <w:rPr>
                <w:rFonts w:ascii="Arial Nova" w:hAnsi="Arial Nova" w:cs="Arial"/>
                <w:bCs/>
                <w:sz w:val="16"/>
                <w:szCs w:val="16"/>
              </w:rPr>
            </w:pPr>
            <w:r w:rsidRPr="00C34E02">
              <w:rPr>
                <w:rFonts w:ascii="Arial Nova" w:hAnsi="Arial Nova" w:cs="Arial"/>
                <w:bCs/>
                <w:sz w:val="16"/>
                <w:szCs w:val="16"/>
              </w:rPr>
              <w:t xml:space="preserve">Wszystkie ww. funkcjonalności są dostępne bez zainstalowanego dysku twardego. </w:t>
            </w:r>
          </w:p>
          <w:p w14:paraId="265241B8" w14:textId="03DA7D3F" w:rsidR="001E76B8" w:rsidRPr="00C34E02" w:rsidRDefault="001E76B8" w:rsidP="00081743">
            <w:pPr>
              <w:pStyle w:val="Akapitzlist"/>
              <w:numPr>
                <w:ilvl w:val="0"/>
                <w:numId w:val="2"/>
              </w:numPr>
              <w:spacing w:before="0" w:after="0" w:line="240" w:lineRule="auto"/>
              <w:ind w:left="0" w:hanging="170"/>
              <w:contextualSpacing w:val="0"/>
              <w:jc w:val="both"/>
              <w:rPr>
                <w:rFonts w:ascii="Arial Nova" w:hAnsi="Arial Nova" w:cs="Arial"/>
                <w:bCs/>
                <w:sz w:val="16"/>
                <w:szCs w:val="16"/>
              </w:rPr>
            </w:pPr>
          </w:p>
        </w:tc>
      </w:tr>
      <w:tr w:rsidR="00C34E02" w:rsidRPr="00C34E02" w14:paraId="4C3A3126" w14:textId="303D407C" w:rsidTr="001E76B8">
        <w:tc>
          <w:tcPr>
            <w:tcW w:w="710" w:type="dxa"/>
          </w:tcPr>
          <w:p w14:paraId="466AE786" w14:textId="77777777" w:rsidR="00C34E02" w:rsidRPr="00C34E02" w:rsidRDefault="00C34E02"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0E40E5F6" w14:textId="77777777" w:rsidR="00C34E02" w:rsidRPr="00C34E02" w:rsidRDefault="00C34E02" w:rsidP="00C34E02">
            <w:pPr>
              <w:spacing w:before="0" w:after="0" w:line="240" w:lineRule="auto"/>
              <w:rPr>
                <w:rFonts w:ascii="Arial Nova" w:hAnsi="Arial Nova" w:cs="Arial"/>
                <w:bCs/>
                <w:sz w:val="16"/>
                <w:szCs w:val="16"/>
              </w:rPr>
            </w:pPr>
            <w:r w:rsidRPr="00C34E02">
              <w:rPr>
                <w:rFonts w:ascii="Arial Nova" w:eastAsia="Arial" w:hAnsi="Arial Nova" w:cs="Arial"/>
                <w:color w:val="000000"/>
                <w:sz w:val="16"/>
                <w:szCs w:val="16"/>
              </w:rPr>
              <w:t>Oprogramowanie systemowe</w:t>
            </w:r>
          </w:p>
        </w:tc>
        <w:tc>
          <w:tcPr>
            <w:tcW w:w="7653" w:type="dxa"/>
            <w:gridSpan w:val="2"/>
          </w:tcPr>
          <w:p w14:paraId="7DA99CD5" w14:textId="77777777" w:rsidR="00C34E02" w:rsidRPr="00C34E02" w:rsidRDefault="00C34E02" w:rsidP="00C34E02">
            <w:pPr>
              <w:spacing w:before="0" w:after="0" w:line="240" w:lineRule="auto"/>
              <w:ind w:right="79"/>
              <w:rPr>
                <w:rFonts w:ascii="Arial Nova" w:eastAsia="Arial" w:hAnsi="Arial Nova" w:cs="Arial"/>
                <w:color w:val="000000"/>
                <w:sz w:val="16"/>
                <w:szCs w:val="16"/>
              </w:rPr>
            </w:pPr>
            <w:r w:rsidRPr="00C34E02">
              <w:rPr>
                <w:rFonts w:ascii="Arial Nova" w:eastAsia="Arial" w:hAnsi="Arial Nova" w:cs="Arial"/>
                <w:color w:val="000000"/>
                <w:sz w:val="16"/>
                <w:szCs w:val="16"/>
              </w:rPr>
              <w:t xml:space="preserve">Preinstalowany system operacyjny w polskiej wersji językowej </w:t>
            </w:r>
            <w:r w:rsidRPr="00C34E02">
              <w:rPr>
                <w:rFonts w:ascii="Arial Nova" w:eastAsia="Arial" w:hAnsi="Arial Nova" w:cs="Arial"/>
                <w:sz w:val="16"/>
                <w:szCs w:val="16"/>
              </w:rPr>
              <w:t>Windows 11 64bit PL lub równoważny</w:t>
            </w:r>
            <w:r w:rsidRPr="00C34E02">
              <w:rPr>
                <w:rFonts w:ascii="Arial Nova" w:eastAsia="Arial" w:hAnsi="Arial Nova" w:cs="Arial"/>
                <w:color w:val="000000"/>
                <w:sz w:val="16"/>
                <w:szCs w:val="16"/>
              </w:rPr>
              <w:t xml:space="preserve"> </w:t>
            </w:r>
            <w:r w:rsidRPr="00C34E02">
              <w:rPr>
                <w:rFonts w:ascii="Arial Nova" w:hAnsi="Arial Nova" w:cs="Arial"/>
                <w:sz w:val="16"/>
                <w:szCs w:val="16"/>
              </w:rPr>
              <w:t>lub system operacyjny.</w:t>
            </w:r>
          </w:p>
          <w:p w14:paraId="6EF29B06" w14:textId="77777777" w:rsidR="00C34E02" w:rsidRPr="00C34E02" w:rsidRDefault="00C34E02" w:rsidP="00C34E02">
            <w:pPr>
              <w:pStyle w:val="Tekstpodstawowy"/>
              <w:spacing w:before="0" w:after="0" w:line="240" w:lineRule="auto"/>
              <w:rPr>
                <w:rFonts w:ascii="Arial Nova" w:hAnsi="Arial Nova" w:cs="Arial"/>
                <w:sz w:val="16"/>
                <w:szCs w:val="16"/>
              </w:rPr>
            </w:pPr>
            <w:r w:rsidRPr="00C34E02">
              <w:rPr>
                <w:rFonts w:ascii="Arial Nova" w:hAnsi="Arial Nova" w:cs="Arial"/>
                <w:sz w:val="16"/>
                <w:szCs w:val="16"/>
              </w:rPr>
              <w:t>System operacyjny musi spełniać następujące wymagania poprzez natywne dla niego mechanizmy, bez użycia dodatkowych aplikacji:</w:t>
            </w:r>
          </w:p>
          <w:p w14:paraId="6C323AED"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Zapewniać rejestrację konta komputera w domenie z poziomu stacji roboczej przy użyciu konta </w:t>
            </w:r>
            <w:r w:rsidRPr="00C34E02">
              <w:rPr>
                <w:rFonts w:ascii="Arial Nova" w:hAnsi="Arial Nova" w:cs="Arial"/>
                <w:sz w:val="16"/>
                <w:szCs w:val="16"/>
              </w:rPr>
              <w:lastRenderedPageBreak/>
              <w:t>administratora domeny;</w:t>
            </w:r>
          </w:p>
          <w:p w14:paraId="5E0B78C7"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Oprogramowanie z nieograniczoną czasowo licencją na użytkowanie umożliwiające </w:t>
            </w:r>
            <w:proofErr w:type="spellStart"/>
            <w:r w:rsidRPr="00C34E02">
              <w:rPr>
                <w:rFonts w:ascii="Arial Nova" w:hAnsi="Arial Nova" w:cs="Arial"/>
                <w:sz w:val="16"/>
                <w:szCs w:val="16"/>
              </w:rPr>
              <w:t>upgrade</w:t>
            </w:r>
            <w:proofErr w:type="spellEnd"/>
            <w:r w:rsidRPr="00C34E02">
              <w:rPr>
                <w:rFonts w:ascii="Arial Nova" w:hAnsi="Arial Nova" w:cs="Arial"/>
                <w:sz w:val="16"/>
                <w:szCs w:val="16"/>
              </w:rPr>
              <w:t xml:space="preserve"> i instalacje wszystkich sterowników, aplikacji dostarczonych w obrazie systemu operacyjnego producenta,</w:t>
            </w:r>
          </w:p>
          <w:p w14:paraId="79254CAC"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Możliwość dokonywania aktualizacji i poprawek systemu przez Internet z możliwością wyboru instalowanych poprawek;</w:t>
            </w:r>
          </w:p>
          <w:p w14:paraId="26FB4F48"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Możliwość dokonywania uaktualnień sterowników urządzeń przez Internet - witrynę producenta systemu; </w:t>
            </w:r>
          </w:p>
          <w:p w14:paraId="121D4D1C"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Darmowe aktualizacje w ramach wersji systemu operacyjnego przez Internet (niezbędne aktualizacje, poprawki, biuletyny bezpieczeństwa muszą być dostarczane bez dodatkowych opłat);</w:t>
            </w:r>
          </w:p>
          <w:p w14:paraId="0923D762"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Internetowa aktualizacja zapewniona w języku polskim;</w:t>
            </w:r>
          </w:p>
          <w:p w14:paraId="3F0A8486"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Wbudowana zapora internetowa (firewall) dla ochrony połączeń internetowych; zintegrowana z systemem konsola do zarządzania ustawieniami zapory i regułami IP v4 i v6; </w:t>
            </w:r>
          </w:p>
          <w:p w14:paraId="118ACBD2"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Zlokalizowane w języku polskim, co najmniej następujące elementy: menu, odtwarzacz multimediów, pomoc, komunikaty systemowe; </w:t>
            </w:r>
          </w:p>
          <w:p w14:paraId="14B9E12D"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Wsparcie dla większości powszechnie używanych urządzeń peryferyjnych (drukarek, urządzeń sieciowych, standardów USB, </w:t>
            </w:r>
            <w:proofErr w:type="spellStart"/>
            <w:r w:rsidRPr="00C34E02">
              <w:rPr>
                <w:rFonts w:ascii="Arial Nova" w:hAnsi="Arial Nova" w:cs="Arial"/>
                <w:sz w:val="16"/>
                <w:szCs w:val="16"/>
              </w:rPr>
              <w:t>Plug&amp;Play</w:t>
            </w:r>
            <w:proofErr w:type="spellEnd"/>
            <w:r w:rsidRPr="00C34E02">
              <w:rPr>
                <w:rFonts w:ascii="Arial Nova" w:hAnsi="Arial Nova" w:cs="Arial"/>
                <w:sz w:val="16"/>
                <w:szCs w:val="16"/>
              </w:rPr>
              <w:t xml:space="preserve">, Wi-Fi), </w:t>
            </w:r>
          </w:p>
          <w:p w14:paraId="3A00436E"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Funkcjonalność automatycznej zmiany domyślnej drukarki w zależności od sieci, do której podłączony jest komputer.</w:t>
            </w:r>
          </w:p>
          <w:p w14:paraId="3727A2C3"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069BD77A"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Możliwość zdalnej automatycznej instalacji, konfiguracji, administrowania oraz aktualizowania systemu; </w:t>
            </w:r>
          </w:p>
          <w:p w14:paraId="23A6257C"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Zabezpieczony hasłem hierarchiczny dostęp do systemu, konta i profile użytkowników zarządzane zdalnie; praca systemu w trybie ochrony kont użytkowników.</w:t>
            </w:r>
          </w:p>
          <w:p w14:paraId="37F8C86F"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Możliwość zdalnej automatycznej instalacji, konfiguracji, administrowania oraz aktualizowania systemu; </w:t>
            </w:r>
          </w:p>
          <w:p w14:paraId="5E2E219D"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2ACC7554"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Zintegrowane z systemem operacyjnym narzędzia zwalczające złośliwe oprogramowanie; aktualizacje dostępne u producenta nieodpłatnie.</w:t>
            </w:r>
          </w:p>
          <w:p w14:paraId="00BDE392"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Funkcjonalność rozpoznawania mowy, pozwalającą na sterowanie komputerem głosowo, wraz z modułem „uczenia się” głosu użytkownika.</w:t>
            </w:r>
          </w:p>
          <w:p w14:paraId="0FD01988"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Zintegrowany z systemem operacyjnym moduł synchronizacji komputera z urządzeniami zewnętrznymi. </w:t>
            </w:r>
          </w:p>
          <w:p w14:paraId="3D702071"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Wbudowany system pomocy w języku polskim;</w:t>
            </w:r>
          </w:p>
          <w:p w14:paraId="11997093"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Możliwość przystosowania stanowiska dla osób niepełnosprawnych (np. słabo widzących); </w:t>
            </w:r>
          </w:p>
          <w:p w14:paraId="46806735"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Możliwość zarządzania stacją roboczą poprzez polityki - przez politykę rozumiemy zestaw reguł definiujących lub ograniczających funkcjonalność systemu lub aplikacji;</w:t>
            </w:r>
          </w:p>
          <w:p w14:paraId="470431BF"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Wdrażanie IPSEC oparte na politykach - wdrażanie IPSEC oparte na zestawach reguł definiujących ustawienia zarządzanych w sposób centralny;</w:t>
            </w:r>
          </w:p>
          <w:p w14:paraId="06F54FE5"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Automatyczne występowanie i używanie (wystawianie) certyfikatów PKI X.509;</w:t>
            </w:r>
          </w:p>
          <w:p w14:paraId="0C06C010"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Wsparcie dla logowania przy pomocy </w:t>
            </w:r>
            <w:proofErr w:type="spellStart"/>
            <w:r w:rsidRPr="00C34E02">
              <w:rPr>
                <w:rFonts w:ascii="Arial Nova" w:hAnsi="Arial Nova" w:cs="Arial"/>
                <w:sz w:val="16"/>
                <w:szCs w:val="16"/>
              </w:rPr>
              <w:t>smartcard</w:t>
            </w:r>
            <w:proofErr w:type="spellEnd"/>
            <w:r w:rsidRPr="00C34E02">
              <w:rPr>
                <w:rFonts w:ascii="Arial Nova" w:hAnsi="Arial Nova" w:cs="Arial"/>
                <w:sz w:val="16"/>
                <w:szCs w:val="16"/>
              </w:rPr>
              <w:t>;</w:t>
            </w:r>
          </w:p>
          <w:p w14:paraId="7A02DE4E"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Rozbudowane polityki bezpieczeństwa - polityki dla systemu operacyjnego i dla wskazanych aplikacji;</w:t>
            </w:r>
          </w:p>
          <w:p w14:paraId="5B1754E3"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Narzędzia służące do administracji, do wykonywania kopii zapasowych polityk i ich odtwarzania oraz generowania raportów z ustawień polityk;</w:t>
            </w:r>
          </w:p>
          <w:p w14:paraId="292080BA"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Wsparcie dla Sun Java i .NET Framework 1.1 i 2.0 i 3.0 - możliwość uruchomienia aplikacji działających we wskazanych środowiskach;</w:t>
            </w:r>
          </w:p>
          <w:p w14:paraId="5EF72780"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Wsparcie dla JScript i </w:t>
            </w:r>
            <w:proofErr w:type="spellStart"/>
            <w:r w:rsidRPr="00C34E02">
              <w:rPr>
                <w:rFonts w:ascii="Arial Nova" w:hAnsi="Arial Nova" w:cs="Arial"/>
                <w:sz w:val="16"/>
                <w:szCs w:val="16"/>
              </w:rPr>
              <w:t>VBScript</w:t>
            </w:r>
            <w:proofErr w:type="spellEnd"/>
            <w:r w:rsidRPr="00C34E02">
              <w:rPr>
                <w:rFonts w:ascii="Arial Nova" w:hAnsi="Arial Nova" w:cs="Arial"/>
                <w:sz w:val="16"/>
                <w:szCs w:val="16"/>
              </w:rPr>
              <w:t xml:space="preserve"> - możliwość uruchamiania interpretera poleceń;</w:t>
            </w:r>
          </w:p>
          <w:p w14:paraId="4AB341BA"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Zdalna pomoc i współdzielenie aplikacji - możliwość zdalnego przejęcia sesji zalogowanego użytkownika celem rozwiązania problemu z komputerem;</w:t>
            </w:r>
          </w:p>
          <w:p w14:paraId="59ED4972"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7F278230"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Rozwiązanie umożliwiające wdrożenie nowego obrazu poprzez zdalną instalację;</w:t>
            </w:r>
          </w:p>
          <w:p w14:paraId="29BA5B3B"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Graficzne środowisko instalacji i konfiguracji;</w:t>
            </w:r>
          </w:p>
          <w:p w14:paraId="6D4AC092"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 xml:space="preserve">Transakcyjny system plików pozwalający na stosowanie przydziałów (ang. </w:t>
            </w:r>
            <w:proofErr w:type="spellStart"/>
            <w:r w:rsidRPr="00C34E02">
              <w:rPr>
                <w:rFonts w:ascii="Arial Nova" w:hAnsi="Arial Nova" w:cs="Arial"/>
                <w:sz w:val="16"/>
                <w:szCs w:val="16"/>
              </w:rPr>
              <w:t>quota</w:t>
            </w:r>
            <w:proofErr w:type="spellEnd"/>
            <w:r w:rsidRPr="00C34E02">
              <w:rPr>
                <w:rFonts w:ascii="Arial Nova" w:hAnsi="Arial Nova" w:cs="Arial"/>
                <w:sz w:val="16"/>
                <w:szCs w:val="16"/>
              </w:rPr>
              <w:t>) na dysku dla użytkowników;</w:t>
            </w:r>
          </w:p>
          <w:p w14:paraId="67CA8E95"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Zarządzanie kontami użytkowników sieci oraz urządzeniami sieciowymi tj. drukarki, modemy, woluminy dyskowe, usługi katalogowe</w:t>
            </w:r>
          </w:p>
          <w:p w14:paraId="60CCD98C"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Oprogramowanie dla tworzenia kopii zapasowych (Backup); automatyczne wykonywanie kopii plików z możliwością automatycznego przywrócenia wersji wcześniejszej;</w:t>
            </w:r>
          </w:p>
          <w:p w14:paraId="2DC2AD85"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Możliwość przywracania plików systemowych;</w:t>
            </w:r>
          </w:p>
          <w:p w14:paraId="2087A31B"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14:paraId="0E8909D8" w14:textId="77777777" w:rsidR="00C34E02" w:rsidRPr="00C34E02" w:rsidRDefault="00C34E02" w:rsidP="00081743">
            <w:pPr>
              <w:pStyle w:val="Tekstpodstawowy"/>
              <w:numPr>
                <w:ilvl w:val="0"/>
                <w:numId w:val="3"/>
              </w:numPr>
              <w:spacing w:before="0" w:after="0" w:line="240" w:lineRule="auto"/>
              <w:ind w:left="286"/>
              <w:jc w:val="both"/>
              <w:rPr>
                <w:rFonts w:ascii="Arial Nova" w:hAnsi="Arial Nova" w:cs="Arial"/>
                <w:sz w:val="16"/>
                <w:szCs w:val="16"/>
              </w:rPr>
            </w:pPr>
            <w:r w:rsidRPr="00C34E02">
              <w:rPr>
                <w:rFonts w:ascii="Arial Nova" w:hAnsi="Arial Nova" w:cs="Arial"/>
                <w:sz w:val="16"/>
                <w:szCs w:val="16"/>
              </w:rPr>
              <w:t>Możliwość blokowania lub dopuszczania dowolnych urządzeń peryferyjnych za pomocą polityk grupowych (np. przy użyciu numerów identyfikacyjnych sprzętu).</w:t>
            </w:r>
          </w:p>
          <w:p w14:paraId="3A4B5E70" w14:textId="77777777" w:rsidR="00C34E02" w:rsidRPr="00C34E02" w:rsidRDefault="00C34E02" w:rsidP="00C34E02">
            <w:pPr>
              <w:spacing w:before="0" w:after="0" w:line="240" w:lineRule="auto"/>
              <w:ind w:left="286"/>
              <w:rPr>
                <w:rFonts w:ascii="Arial Nova" w:hAnsi="Arial Nova" w:cs="Arial"/>
                <w:sz w:val="16"/>
                <w:szCs w:val="16"/>
              </w:rPr>
            </w:pPr>
            <w:r w:rsidRPr="00C34E02">
              <w:rPr>
                <w:rFonts w:ascii="Arial Nova" w:hAnsi="Arial Nova" w:cs="Arial"/>
                <w:sz w:val="16"/>
                <w:szCs w:val="16"/>
              </w:rPr>
              <w:t>Wszystkie wymienione cechy spełnione są przez system Windows 10 Pro 64-bit PL. Ponadto, jest on preferowany ze względu na dotychczasowe używanie systemów rodziny Windows, a tym samym:</w:t>
            </w:r>
          </w:p>
          <w:p w14:paraId="7872C6A6" w14:textId="77777777" w:rsidR="00C34E02" w:rsidRPr="00C34E02" w:rsidRDefault="00C34E02" w:rsidP="00C34E02">
            <w:pPr>
              <w:pStyle w:val="Akapitzlist"/>
              <w:widowControl w:val="0"/>
              <w:numPr>
                <w:ilvl w:val="0"/>
                <w:numId w:val="1"/>
              </w:numPr>
              <w:adjustRightInd w:val="0"/>
              <w:spacing w:before="0" w:after="0" w:line="240" w:lineRule="auto"/>
              <w:ind w:left="286" w:hanging="167"/>
              <w:contextualSpacing w:val="0"/>
              <w:textAlignment w:val="baseline"/>
              <w:rPr>
                <w:rFonts w:ascii="Arial Nova" w:hAnsi="Arial Nova" w:cs="Arial"/>
                <w:bCs/>
                <w:sz w:val="16"/>
                <w:szCs w:val="16"/>
              </w:rPr>
            </w:pPr>
            <w:r w:rsidRPr="00C34E02">
              <w:rPr>
                <w:rFonts w:ascii="Arial Nova" w:hAnsi="Arial Nova" w:cs="Arial"/>
                <w:bCs/>
                <w:sz w:val="16"/>
                <w:szCs w:val="16"/>
              </w:rPr>
              <w:t>przystosowanie środowiska informatycznego pod ten system (narzędzia sieciowe, stosowane specjalistyczne oprogramowanie);</w:t>
            </w:r>
          </w:p>
          <w:p w14:paraId="663BD7F2" w14:textId="77777777" w:rsidR="00C34E02" w:rsidRPr="00C34E02" w:rsidRDefault="00C34E02" w:rsidP="00C34E02">
            <w:pPr>
              <w:pStyle w:val="Akapitzlist"/>
              <w:widowControl w:val="0"/>
              <w:numPr>
                <w:ilvl w:val="0"/>
                <w:numId w:val="1"/>
              </w:numPr>
              <w:adjustRightInd w:val="0"/>
              <w:spacing w:before="0" w:after="0" w:line="240" w:lineRule="auto"/>
              <w:ind w:left="286" w:hanging="167"/>
              <w:contextualSpacing w:val="0"/>
              <w:textAlignment w:val="baseline"/>
              <w:rPr>
                <w:rFonts w:ascii="Arial Nova" w:hAnsi="Arial Nova" w:cs="Arial"/>
                <w:bCs/>
                <w:sz w:val="16"/>
                <w:szCs w:val="16"/>
              </w:rPr>
            </w:pPr>
            <w:r w:rsidRPr="00C34E02">
              <w:rPr>
                <w:rFonts w:ascii="Arial Nova" w:hAnsi="Arial Nova" w:cs="Arial"/>
                <w:bCs/>
                <w:sz w:val="16"/>
                <w:szCs w:val="16"/>
              </w:rPr>
              <w:t>przeszkolenie administratorów systemów i zwykłych użytkowników;</w:t>
            </w:r>
          </w:p>
          <w:p w14:paraId="20D852AE" w14:textId="77777777" w:rsidR="00C34E02" w:rsidRPr="00C34E02" w:rsidRDefault="00C34E02" w:rsidP="00C34E02">
            <w:pPr>
              <w:pStyle w:val="Akapitzlist"/>
              <w:widowControl w:val="0"/>
              <w:numPr>
                <w:ilvl w:val="0"/>
                <w:numId w:val="1"/>
              </w:numPr>
              <w:adjustRightInd w:val="0"/>
              <w:spacing w:before="0" w:after="0" w:line="240" w:lineRule="auto"/>
              <w:ind w:left="286" w:hanging="167"/>
              <w:contextualSpacing w:val="0"/>
              <w:textAlignment w:val="baseline"/>
              <w:rPr>
                <w:rFonts w:ascii="Arial Nova" w:hAnsi="Arial Nova" w:cs="Arial"/>
                <w:bCs/>
                <w:sz w:val="16"/>
                <w:szCs w:val="16"/>
              </w:rPr>
            </w:pPr>
            <w:r w:rsidRPr="00C34E02">
              <w:rPr>
                <w:rFonts w:ascii="Arial Nova" w:hAnsi="Arial Nova" w:cs="Arial"/>
                <w:bCs/>
                <w:sz w:val="16"/>
                <w:szCs w:val="16"/>
              </w:rPr>
              <w:t>opracowanie zasad organizacyjnych (z uwzględnieniem systemów niejawnych).</w:t>
            </w:r>
          </w:p>
          <w:p w14:paraId="25E8A90A" w14:textId="77777777" w:rsidR="00C34E02" w:rsidRPr="00C34E02" w:rsidRDefault="00C34E02" w:rsidP="00C34E02">
            <w:pPr>
              <w:spacing w:before="0" w:after="0" w:line="240" w:lineRule="auto"/>
              <w:ind w:left="286"/>
              <w:rPr>
                <w:rFonts w:ascii="Arial Nova" w:hAnsi="Arial Nova" w:cs="Arial"/>
                <w:sz w:val="16"/>
                <w:szCs w:val="16"/>
              </w:rPr>
            </w:pPr>
            <w:r w:rsidRPr="00C34E02">
              <w:rPr>
                <w:rFonts w:ascii="Arial Nova" w:hAnsi="Arial Nova" w:cs="Arial"/>
                <w:sz w:val="16"/>
                <w:szCs w:val="16"/>
              </w:rPr>
              <w:lastRenderedPageBreak/>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14:paraId="69A9B794" w14:textId="77777777" w:rsidR="00C34E02" w:rsidRPr="00C34E02" w:rsidRDefault="00C34E02" w:rsidP="00C34E02">
            <w:pPr>
              <w:keepNext/>
              <w:widowControl w:val="0"/>
              <w:spacing w:before="0" w:after="0" w:line="240" w:lineRule="auto"/>
              <w:ind w:left="286" w:right="79"/>
              <w:rPr>
                <w:rFonts w:ascii="Arial Nova" w:eastAsia="Arial" w:hAnsi="Arial Nova" w:cs="Arial"/>
                <w:sz w:val="16"/>
                <w:szCs w:val="16"/>
              </w:rPr>
            </w:pPr>
            <w:r w:rsidRPr="00C34E02">
              <w:rPr>
                <w:rFonts w:ascii="Arial Nova" w:hAnsi="Arial Nova" w:cs="Arial"/>
                <w:bCs/>
                <w:i/>
                <w:sz w:val="16"/>
                <w:szCs w:val="16"/>
              </w:rPr>
              <w:t>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C34E02">
              <w:rPr>
                <w:rFonts w:ascii="Arial Nova" w:eastAsia="Arial" w:hAnsi="Arial Nova" w:cs="Arial"/>
                <w:sz w:val="16"/>
                <w:szCs w:val="16"/>
              </w:rPr>
              <w:t>.</w:t>
            </w:r>
          </w:p>
          <w:p w14:paraId="6AC2BF85" w14:textId="2EF48587" w:rsidR="00C34E02" w:rsidRPr="00C34E02" w:rsidRDefault="00C34E02" w:rsidP="00C34E02">
            <w:pPr>
              <w:keepNext/>
              <w:widowControl w:val="0"/>
              <w:spacing w:before="0" w:after="0" w:line="240" w:lineRule="auto"/>
              <w:ind w:right="79"/>
              <w:rPr>
                <w:rFonts w:ascii="Arial Nova" w:eastAsia="Arial" w:hAnsi="Arial Nova" w:cs="Arial"/>
                <w:sz w:val="16"/>
                <w:szCs w:val="16"/>
              </w:rPr>
            </w:pPr>
            <w:r w:rsidRPr="00C34E02">
              <w:rPr>
                <w:rFonts w:ascii="Arial Nova" w:hAnsi="Arial Nova" w:cs="Arial"/>
                <w:sz w:val="16"/>
                <w:szCs w:val="16"/>
              </w:rPr>
              <w:t>klucz licencyjny zapisany trwale w BIOS, umożliwiać instalację systemu operacyjnego bez potrzeby ręcznego wpisywania klucza licencyjnego</w:t>
            </w:r>
            <w:r w:rsidRPr="00C34E02">
              <w:rPr>
                <w:rFonts w:ascii="Arial Nova" w:hAnsi="Arial Nova" w:cs="Arial"/>
                <w:bCs/>
                <w:sz w:val="16"/>
                <w:szCs w:val="16"/>
                <w:bdr w:val="none" w:sz="0" w:space="0" w:color="auto" w:frame="1"/>
              </w:rPr>
              <w:t>.</w:t>
            </w:r>
          </w:p>
        </w:tc>
      </w:tr>
      <w:tr w:rsidR="001E76B8" w:rsidRPr="00C34E02" w14:paraId="7B61C283" w14:textId="77777777" w:rsidTr="001E76B8">
        <w:tc>
          <w:tcPr>
            <w:tcW w:w="710" w:type="dxa"/>
          </w:tcPr>
          <w:p w14:paraId="05E01F6D"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02224A6E" w14:textId="1923C78C" w:rsidR="001E76B8" w:rsidRPr="00C34E02" w:rsidRDefault="001E76B8" w:rsidP="00EA2FD5">
            <w:pPr>
              <w:spacing w:before="0" w:after="0" w:line="240" w:lineRule="auto"/>
              <w:rPr>
                <w:rFonts w:ascii="Arial Nova" w:eastAsia="Arial" w:hAnsi="Arial Nova" w:cs="Arial"/>
                <w:color w:val="000000"/>
                <w:sz w:val="16"/>
                <w:szCs w:val="16"/>
              </w:rPr>
            </w:pPr>
            <w:r w:rsidRPr="00C34E02">
              <w:rPr>
                <w:rFonts w:ascii="Arial Nova" w:eastAsia="Arial" w:hAnsi="Arial Nova" w:cs="Arial"/>
                <w:color w:val="000000"/>
                <w:sz w:val="16"/>
                <w:szCs w:val="16"/>
              </w:rPr>
              <w:t>Wsparcie techniczne</w:t>
            </w:r>
          </w:p>
        </w:tc>
        <w:tc>
          <w:tcPr>
            <w:tcW w:w="7653" w:type="dxa"/>
            <w:gridSpan w:val="2"/>
          </w:tcPr>
          <w:p w14:paraId="788E096B" w14:textId="7573A47C" w:rsidR="001E76B8" w:rsidRPr="00C34E02" w:rsidRDefault="001E76B8" w:rsidP="00EA2FD5">
            <w:pPr>
              <w:keepNext/>
              <w:widowControl w:val="0"/>
              <w:spacing w:before="0" w:after="0" w:line="240" w:lineRule="auto"/>
              <w:ind w:right="79"/>
              <w:rPr>
                <w:rFonts w:ascii="Arial Nova" w:eastAsia="Arial" w:hAnsi="Arial Nova" w:cs="Arial"/>
                <w:color w:val="000000"/>
                <w:sz w:val="16"/>
                <w:szCs w:val="16"/>
              </w:rPr>
            </w:pPr>
            <w:r w:rsidRPr="00C34E02">
              <w:rPr>
                <w:rFonts w:ascii="Arial Nova" w:eastAsia="Arial" w:hAnsi="Arial Nova" w:cs="Arial"/>
                <w:color w:val="000000"/>
                <w:sz w:val="16"/>
                <w:szCs w:val="16"/>
              </w:rPr>
              <w:t xml:space="preserve">Dostęp do aktualnych sterowników zainstalowanych w komputerze urządzeń, </w:t>
            </w:r>
          </w:p>
        </w:tc>
      </w:tr>
      <w:tr w:rsidR="001E76B8" w:rsidRPr="00C34E02" w14:paraId="058DF0E9" w14:textId="76FD5AE0" w:rsidTr="001E76B8">
        <w:tc>
          <w:tcPr>
            <w:tcW w:w="710" w:type="dxa"/>
          </w:tcPr>
          <w:p w14:paraId="6F7C64DB"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12360E89" w14:textId="77777777" w:rsidR="001E76B8" w:rsidRPr="00C34E02" w:rsidRDefault="001E76B8" w:rsidP="00EA2FD5">
            <w:pPr>
              <w:spacing w:before="0" w:after="0" w:line="240" w:lineRule="auto"/>
              <w:rPr>
                <w:rFonts w:ascii="Arial Nova" w:hAnsi="Arial Nova" w:cs="Arial"/>
                <w:bCs/>
                <w:sz w:val="16"/>
                <w:szCs w:val="16"/>
              </w:rPr>
            </w:pPr>
            <w:r w:rsidRPr="00C34E02">
              <w:rPr>
                <w:rFonts w:ascii="Arial Nova" w:hAnsi="Arial Nova" w:cs="Arial"/>
                <w:bCs/>
                <w:sz w:val="16"/>
                <w:szCs w:val="16"/>
              </w:rPr>
              <w:t>Certyfikaty</w:t>
            </w:r>
          </w:p>
        </w:tc>
        <w:tc>
          <w:tcPr>
            <w:tcW w:w="7653" w:type="dxa"/>
            <w:gridSpan w:val="2"/>
          </w:tcPr>
          <w:p w14:paraId="3ED863AE" w14:textId="77777777" w:rsidR="001E76B8" w:rsidRPr="00C34E02" w:rsidRDefault="001E76B8" w:rsidP="00081743">
            <w:pPr>
              <w:pStyle w:val="Akapitzlist"/>
              <w:numPr>
                <w:ilvl w:val="0"/>
                <w:numId w:val="12"/>
              </w:numPr>
              <w:spacing w:before="0" w:after="0" w:line="240" w:lineRule="auto"/>
              <w:contextualSpacing w:val="0"/>
              <w:rPr>
                <w:rFonts w:ascii="Arial Nova" w:hAnsi="Arial Nova" w:cs="Arial"/>
                <w:bCs/>
                <w:sz w:val="16"/>
                <w:szCs w:val="16"/>
              </w:rPr>
            </w:pPr>
            <w:r w:rsidRPr="00C34E02">
              <w:rPr>
                <w:rFonts w:ascii="Arial Nova" w:hAnsi="Arial Nova" w:cs="Arial"/>
                <w:bCs/>
                <w:sz w:val="16"/>
                <w:szCs w:val="16"/>
              </w:rPr>
              <w:t>Deklaracja zgodności CE.</w:t>
            </w:r>
          </w:p>
          <w:p w14:paraId="32529B71" w14:textId="77777777" w:rsidR="001E76B8" w:rsidRPr="00C34E02" w:rsidRDefault="001E76B8" w:rsidP="00081743">
            <w:pPr>
              <w:numPr>
                <w:ilvl w:val="0"/>
                <w:numId w:val="12"/>
              </w:numPr>
              <w:spacing w:before="0" w:after="0" w:line="240" w:lineRule="auto"/>
              <w:rPr>
                <w:rFonts w:ascii="Arial Nova" w:hAnsi="Arial Nova" w:cs="Arial"/>
                <w:bCs/>
                <w:sz w:val="16"/>
                <w:szCs w:val="16"/>
              </w:rPr>
            </w:pPr>
            <w:r w:rsidRPr="00C34E02">
              <w:rPr>
                <w:rFonts w:ascii="Arial Nova" w:hAnsi="Arial Nova" w:cs="Arial"/>
                <w:bCs/>
                <w:sz w:val="16"/>
                <w:szCs w:val="16"/>
              </w:rPr>
              <w:t>Oferowane urządzenia muszą być wyprodukowane zgodnie z normą ISO 9001,</w:t>
            </w:r>
          </w:p>
          <w:p w14:paraId="7CA9DC10" w14:textId="77777777" w:rsidR="001E76B8" w:rsidRPr="00C34E02" w:rsidRDefault="001E76B8" w:rsidP="00081743">
            <w:pPr>
              <w:numPr>
                <w:ilvl w:val="0"/>
                <w:numId w:val="12"/>
              </w:numPr>
              <w:spacing w:before="0" w:after="0" w:line="240" w:lineRule="auto"/>
              <w:rPr>
                <w:rFonts w:ascii="Arial Nova" w:hAnsi="Arial Nova" w:cs="Arial"/>
                <w:bCs/>
                <w:sz w:val="16"/>
                <w:szCs w:val="16"/>
              </w:rPr>
            </w:pPr>
            <w:r w:rsidRPr="00C34E02">
              <w:rPr>
                <w:rFonts w:ascii="Arial Nova" w:hAnsi="Arial Nova" w:cs="Arial"/>
                <w:bCs/>
                <w:sz w:val="16"/>
                <w:szCs w:val="16"/>
              </w:rPr>
              <w:t xml:space="preserve">Oferowane urządzenia muszą spełniać kryteria środowiskowe, w tym zgodności z dyrektywą </w:t>
            </w:r>
            <w:proofErr w:type="spellStart"/>
            <w:r w:rsidRPr="00C34E02">
              <w:rPr>
                <w:rFonts w:ascii="Arial Nova" w:hAnsi="Arial Nova" w:cs="Arial"/>
                <w:bCs/>
                <w:sz w:val="16"/>
                <w:szCs w:val="16"/>
              </w:rPr>
              <w:t>RoHS</w:t>
            </w:r>
            <w:proofErr w:type="spellEnd"/>
            <w:r w:rsidRPr="00C34E02">
              <w:rPr>
                <w:rFonts w:ascii="Arial Nova" w:hAnsi="Arial Nova" w:cs="Arial"/>
                <w:bCs/>
                <w:sz w:val="16"/>
                <w:szCs w:val="16"/>
              </w:rPr>
              <w:t xml:space="preserve"> Unii Europejskiej o eliminacji substancji niebezpiecznych w postaci oświadczenia producenta lub wykonawcy. </w:t>
            </w:r>
          </w:p>
          <w:p w14:paraId="26221BB7" w14:textId="2373EDB8" w:rsidR="001E76B8" w:rsidRPr="00C34E02" w:rsidRDefault="001E76B8" w:rsidP="003240EF">
            <w:pPr>
              <w:spacing w:before="0" w:after="0" w:line="240" w:lineRule="auto"/>
              <w:rPr>
                <w:rFonts w:ascii="Arial Nova" w:hAnsi="Arial Nova" w:cs="Arial"/>
                <w:bCs/>
                <w:sz w:val="16"/>
                <w:szCs w:val="16"/>
              </w:rPr>
            </w:pPr>
            <w:r w:rsidRPr="00C34E02">
              <w:rPr>
                <w:rFonts w:ascii="Arial Nova" w:hAnsi="Arial Nova" w:cs="Arial"/>
                <w:bCs/>
                <w:color w:val="000000" w:themeColor="text1"/>
                <w:sz w:val="16"/>
                <w:szCs w:val="16"/>
              </w:rPr>
              <w:t xml:space="preserve">UWAGA! Zamawiający </w:t>
            </w:r>
            <w:r w:rsidRPr="00C34E02">
              <w:rPr>
                <w:rFonts w:ascii="Arial Nova" w:hAnsi="Arial Nova" w:cs="Arial"/>
                <w:b/>
                <w:color w:val="000000" w:themeColor="text1"/>
                <w:sz w:val="16"/>
                <w:szCs w:val="16"/>
              </w:rPr>
              <w:t>nie wymaga</w:t>
            </w:r>
            <w:r w:rsidRPr="00C34E02">
              <w:rPr>
                <w:rFonts w:ascii="Arial Nova" w:hAnsi="Arial Nova" w:cs="Arial"/>
                <w:bCs/>
                <w:color w:val="000000" w:themeColor="text1"/>
                <w:sz w:val="16"/>
                <w:szCs w:val="16"/>
              </w:rPr>
              <w:t xml:space="preserve"> załączenia do oferty wyżej wymienionych dokumentów i oświadczeń. Wybrany w postępowaniu Wykonawca przed podpisaniem umowy zobowiązany będzie przedstawić wyżej wymienione oświadczenia i dokumenty.</w:t>
            </w:r>
          </w:p>
        </w:tc>
      </w:tr>
      <w:tr w:rsidR="001E76B8" w:rsidRPr="00C34E02" w14:paraId="3726E564" w14:textId="044A46FF" w:rsidTr="001E76B8">
        <w:tc>
          <w:tcPr>
            <w:tcW w:w="710" w:type="dxa"/>
          </w:tcPr>
          <w:p w14:paraId="315FBB51"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40A1CD65" w14:textId="77777777" w:rsidR="001E76B8" w:rsidRPr="00C34E02" w:rsidRDefault="001E76B8" w:rsidP="00EA2FD5">
            <w:pPr>
              <w:spacing w:before="0" w:after="0" w:line="240" w:lineRule="auto"/>
              <w:rPr>
                <w:rFonts w:ascii="Arial Nova" w:hAnsi="Arial Nova" w:cs="Arial"/>
                <w:bCs/>
                <w:sz w:val="16"/>
                <w:szCs w:val="16"/>
              </w:rPr>
            </w:pPr>
            <w:r w:rsidRPr="00C34E02">
              <w:rPr>
                <w:rFonts w:ascii="Arial Nova" w:hAnsi="Arial Nova" w:cs="Arial"/>
                <w:bCs/>
                <w:sz w:val="16"/>
                <w:szCs w:val="16"/>
              </w:rPr>
              <w:t>Klawiatura, mysz</w:t>
            </w:r>
          </w:p>
        </w:tc>
        <w:tc>
          <w:tcPr>
            <w:tcW w:w="7653" w:type="dxa"/>
            <w:gridSpan w:val="2"/>
          </w:tcPr>
          <w:p w14:paraId="1A5173A9" w14:textId="77777777" w:rsidR="001E76B8" w:rsidRPr="00C34E02" w:rsidRDefault="001E76B8" w:rsidP="00081743">
            <w:pPr>
              <w:pStyle w:val="Akapitzlist"/>
              <w:numPr>
                <w:ilvl w:val="0"/>
                <w:numId w:val="12"/>
              </w:numPr>
              <w:spacing w:before="0" w:after="0" w:line="240" w:lineRule="auto"/>
              <w:contextualSpacing w:val="0"/>
              <w:rPr>
                <w:rFonts w:ascii="Arial Nova" w:hAnsi="Arial Nova" w:cs="Arial"/>
                <w:bCs/>
                <w:sz w:val="16"/>
                <w:szCs w:val="16"/>
              </w:rPr>
            </w:pPr>
            <w:r w:rsidRPr="00C34E02">
              <w:rPr>
                <w:rFonts w:ascii="Arial Nova" w:hAnsi="Arial Nova" w:cs="Arial"/>
                <w:bCs/>
                <w:sz w:val="16"/>
                <w:szCs w:val="16"/>
              </w:rPr>
              <w:t>Klawiatura USB w układzie polski programisty,</w:t>
            </w:r>
          </w:p>
          <w:p w14:paraId="41CED750" w14:textId="77777777" w:rsidR="001E76B8" w:rsidRPr="00C34E02" w:rsidRDefault="001E76B8" w:rsidP="00081743">
            <w:pPr>
              <w:pStyle w:val="Akapitzlist"/>
              <w:numPr>
                <w:ilvl w:val="0"/>
                <w:numId w:val="12"/>
              </w:numPr>
              <w:spacing w:before="0" w:after="0" w:line="240" w:lineRule="auto"/>
              <w:contextualSpacing w:val="0"/>
              <w:rPr>
                <w:rFonts w:ascii="Arial Nova" w:hAnsi="Arial Nova" w:cs="Arial"/>
                <w:bCs/>
                <w:sz w:val="16"/>
                <w:szCs w:val="16"/>
              </w:rPr>
            </w:pPr>
            <w:r w:rsidRPr="00C34E02">
              <w:rPr>
                <w:rFonts w:ascii="Arial Nova" w:hAnsi="Arial Nova" w:cs="Arial"/>
                <w:bCs/>
                <w:sz w:val="16"/>
                <w:szCs w:val="16"/>
              </w:rPr>
              <w:t>Mysz optyczna USB z dwoma przyciskami oraz rolką</w:t>
            </w:r>
          </w:p>
        </w:tc>
      </w:tr>
      <w:tr w:rsidR="001E76B8" w:rsidRPr="00C34E02" w14:paraId="635AD066" w14:textId="7AE90F95" w:rsidTr="00C34E02">
        <w:trPr>
          <w:trHeight w:val="1282"/>
        </w:trPr>
        <w:tc>
          <w:tcPr>
            <w:tcW w:w="710" w:type="dxa"/>
          </w:tcPr>
          <w:p w14:paraId="6A3AF22F" w14:textId="77777777" w:rsidR="001E76B8" w:rsidRPr="00C34E02" w:rsidRDefault="001E76B8" w:rsidP="00081743">
            <w:pPr>
              <w:pStyle w:val="Akapitzlist"/>
              <w:numPr>
                <w:ilvl w:val="1"/>
                <w:numId w:val="13"/>
              </w:numPr>
              <w:spacing w:before="0" w:after="0" w:line="240" w:lineRule="auto"/>
              <w:ind w:left="284" w:hanging="284"/>
              <w:rPr>
                <w:rFonts w:ascii="Arial Nova" w:hAnsi="Arial Nova" w:cs="Arial"/>
                <w:sz w:val="16"/>
                <w:szCs w:val="16"/>
              </w:rPr>
            </w:pPr>
          </w:p>
        </w:tc>
        <w:tc>
          <w:tcPr>
            <w:tcW w:w="1986" w:type="dxa"/>
          </w:tcPr>
          <w:p w14:paraId="7269F280" w14:textId="77777777" w:rsidR="001E76B8" w:rsidRPr="00C34E02" w:rsidRDefault="001E76B8" w:rsidP="00EA2FD5">
            <w:pPr>
              <w:spacing w:before="0" w:after="0" w:line="240" w:lineRule="auto"/>
              <w:rPr>
                <w:rFonts w:ascii="Arial Nova" w:hAnsi="Arial Nova" w:cs="Arial"/>
                <w:bCs/>
                <w:sz w:val="16"/>
                <w:szCs w:val="16"/>
              </w:rPr>
            </w:pPr>
            <w:r w:rsidRPr="00C34E02">
              <w:rPr>
                <w:rFonts w:ascii="Arial Nova" w:hAnsi="Arial Nova" w:cs="Arial"/>
                <w:bCs/>
                <w:sz w:val="16"/>
                <w:szCs w:val="16"/>
              </w:rPr>
              <w:t>Gwarancja</w:t>
            </w:r>
          </w:p>
        </w:tc>
        <w:tc>
          <w:tcPr>
            <w:tcW w:w="7653" w:type="dxa"/>
            <w:gridSpan w:val="2"/>
          </w:tcPr>
          <w:p w14:paraId="3C61FB33" w14:textId="77777777" w:rsidR="001E76B8" w:rsidRPr="00C34E02" w:rsidRDefault="001E76B8" w:rsidP="00081743">
            <w:pPr>
              <w:pStyle w:val="Akapitzlist"/>
              <w:keepNext/>
              <w:widowControl w:val="0"/>
              <w:numPr>
                <w:ilvl w:val="0"/>
                <w:numId w:val="12"/>
              </w:numPr>
              <w:spacing w:before="0" w:after="0" w:line="240" w:lineRule="auto"/>
              <w:rPr>
                <w:rFonts w:ascii="Arial Nova" w:eastAsia="Arial" w:hAnsi="Arial Nova" w:cs="Arial"/>
                <w:color w:val="000000"/>
                <w:sz w:val="16"/>
                <w:szCs w:val="16"/>
              </w:rPr>
            </w:pPr>
            <w:r w:rsidRPr="00C34E02">
              <w:rPr>
                <w:rFonts w:ascii="Arial Nova" w:eastAsia="Arial" w:hAnsi="Arial Nova" w:cs="Arial"/>
                <w:color w:val="000000"/>
                <w:sz w:val="16"/>
                <w:szCs w:val="16"/>
              </w:rPr>
              <w:t xml:space="preserve">gwarancja producenta minimum </w:t>
            </w:r>
            <w:r w:rsidRPr="00C34E02">
              <w:rPr>
                <w:rFonts w:ascii="Arial Nova" w:eastAsia="Arial" w:hAnsi="Arial Nova" w:cs="Arial"/>
                <w:b/>
                <w:bCs/>
                <w:color w:val="000000"/>
                <w:sz w:val="16"/>
                <w:szCs w:val="16"/>
              </w:rPr>
              <w:t>36 miesięcy</w:t>
            </w:r>
            <w:r w:rsidRPr="00C34E02">
              <w:rPr>
                <w:rFonts w:ascii="Arial Nova" w:eastAsia="Arial" w:hAnsi="Arial Nova" w:cs="Arial"/>
                <w:color w:val="000000"/>
                <w:sz w:val="16"/>
                <w:szCs w:val="16"/>
              </w:rPr>
              <w:t xml:space="preserve"> na miejscu u klienta. </w:t>
            </w:r>
          </w:p>
          <w:p w14:paraId="15EEA880" w14:textId="77777777" w:rsidR="001E76B8" w:rsidRPr="00C34E02" w:rsidRDefault="001E76B8" w:rsidP="00081743">
            <w:pPr>
              <w:pStyle w:val="Akapitzlist"/>
              <w:keepNext/>
              <w:widowControl w:val="0"/>
              <w:numPr>
                <w:ilvl w:val="0"/>
                <w:numId w:val="12"/>
              </w:numPr>
              <w:spacing w:before="0" w:after="0" w:line="240" w:lineRule="auto"/>
              <w:rPr>
                <w:rFonts w:ascii="Arial Nova" w:eastAsia="Arial" w:hAnsi="Arial Nova" w:cs="Arial"/>
                <w:color w:val="000000"/>
                <w:sz w:val="16"/>
                <w:szCs w:val="16"/>
              </w:rPr>
            </w:pPr>
            <w:r w:rsidRPr="00C34E02">
              <w:rPr>
                <w:rFonts w:ascii="Arial Nova" w:eastAsia="Arial" w:hAnsi="Arial Nova" w:cs="Arial"/>
                <w:color w:val="000000"/>
                <w:sz w:val="16"/>
                <w:szCs w:val="16"/>
              </w:rPr>
              <w:t>serwis urządzeń musi być realizowany przez producenta lub autoryzowanego partnera serwisowego producenta.</w:t>
            </w:r>
          </w:p>
          <w:p w14:paraId="7FC2E939" w14:textId="77777777" w:rsidR="001E76B8" w:rsidRPr="00C34E02" w:rsidRDefault="001E76B8" w:rsidP="00081743">
            <w:pPr>
              <w:pStyle w:val="Akapitzlist"/>
              <w:keepNext/>
              <w:widowControl w:val="0"/>
              <w:numPr>
                <w:ilvl w:val="0"/>
                <w:numId w:val="12"/>
              </w:numPr>
              <w:spacing w:before="0" w:after="0" w:line="240" w:lineRule="auto"/>
              <w:rPr>
                <w:rFonts w:ascii="Arial Nova" w:eastAsia="Arial" w:hAnsi="Arial Nova" w:cs="Arial"/>
                <w:color w:val="000000"/>
                <w:sz w:val="16"/>
                <w:szCs w:val="16"/>
              </w:rPr>
            </w:pPr>
            <w:r w:rsidRPr="00C34E02">
              <w:rPr>
                <w:rFonts w:ascii="Arial Nova" w:eastAsia="Arial" w:hAnsi="Arial Nova" w:cs="Arial"/>
                <w:color w:val="000000"/>
                <w:sz w:val="16"/>
                <w:szCs w:val="16"/>
              </w:rPr>
              <w:t>firma serwisująca musi posiadać ISO 9001:2015 na świadczenie usług serwisowych oraz posiadać autoryzacje producenta komputera.</w:t>
            </w:r>
          </w:p>
          <w:p w14:paraId="17EC67E7" w14:textId="127E726A" w:rsidR="001E76B8" w:rsidRPr="00C34E02" w:rsidRDefault="001E76B8" w:rsidP="00081743">
            <w:pPr>
              <w:pStyle w:val="Akapitzlist"/>
              <w:numPr>
                <w:ilvl w:val="0"/>
                <w:numId w:val="12"/>
              </w:numPr>
              <w:spacing w:before="0" w:after="0" w:line="240" w:lineRule="auto"/>
              <w:contextualSpacing w:val="0"/>
              <w:rPr>
                <w:rFonts w:ascii="Arial Nova" w:hAnsi="Arial Nova" w:cs="Arial"/>
                <w:bCs/>
                <w:sz w:val="16"/>
                <w:szCs w:val="16"/>
              </w:rPr>
            </w:pPr>
            <w:r w:rsidRPr="00C34E02">
              <w:rPr>
                <w:rFonts w:ascii="Arial Nova" w:eastAsia="Arial" w:hAnsi="Arial Nova" w:cs="Arial"/>
                <w:color w:val="000000"/>
                <w:sz w:val="16"/>
                <w:szCs w:val="16"/>
              </w:rPr>
              <w:t xml:space="preserve">Czas reakcji serwisu - zgodnie z warunkami umowy załącznik nr </w:t>
            </w:r>
            <w:r w:rsidR="00052688">
              <w:rPr>
                <w:rFonts w:ascii="Arial Nova" w:eastAsia="Arial" w:hAnsi="Arial Nova" w:cs="Arial"/>
                <w:color w:val="000000"/>
                <w:sz w:val="16"/>
                <w:szCs w:val="16"/>
              </w:rPr>
              <w:t>2</w:t>
            </w:r>
            <w:r w:rsidRPr="00C34E02">
              <w:rPr>
                <w:rFonts w:ascii="Arial Nova" w:eastAsia="Arial" w:hAnsi="Arial Nova" w:cs="Arial"/>
                <w:color w:val="000000"/>
                <w:sz w:val="16"/>
                <w:szCs w:val="16"/>
              </w:rPr>
              <w:t xml:space="preserve"> do </w:t>
            </w:r>
            <w:r w:rsidR="00052688">
              <w:rPr>
                <w:rFonts w:ascii="Arial Nova" w:eastAsia="Arial" w:hAnsi="Arial Nova" w:cs="Arial"/>
                <w:color w:val="000000"/>
                <w:sz w:val="16"/>
                <w:szCs w:val="16"/>
              </w:rPr>
              <w:t>ZO</w:t>
            </w:r>
          </w:p>
        </w:tc>
      </w:tr>
    </w:tbl>
    <w:p w14:paraId="2E5270A3" w14:textId="77777777" w:rsidR="00357C56" w:rsidRPr="006B510B" w:rsidRDefault="00357C56" w:rsidP="003E3AB7"/>
    <w:sectPr w:rsidR="00357C56" w:rsidRPr="006B510B" w:rsidSect="00A73843">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2CE1" w14:textId="77777777" w:rsidR="00900F32" w:rsidRDefault="00900F32" w:rsidP="0014599F">
      <w:pPr>
        <w:spacing w:before="0" w:after="0" w:line="240" w:lineRule="auto"/>
      </w:pPr>
      <w:r>
        <w:separator/>
      </w:r>
    </w:p>
  </w:endnote>
  <w:endnote w:type="continuationSeparator" w:id="0">
    <w:p w14:paraId="30CD8643" w14:textId="77777777" w:rsidR="00900F32" w:rsidRDefault="00900F32" w:rsidP="0014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448"/>
      <w:docPartObj>
        <w:docPartGallery w:val="Page Numbers (Bottom of Page)"/>
        <w:docPartUnique/>
      </w:docPartObj>
    </w:sdtPr>
    <w:sdtEndPr/>
    <w:sdtContent>
      <w:sdt>
        <w:sdtPr>
          <w:id w:val="1728636285"/>
          <w:docPartObj>
            <w:docPartGallery w:val="Page Numbers (Top of Page)"/>
            <w:docPartUnique/>
          </w:docPartObj>
        </w:sdtPr>
        <w:sdtEndPr/>
        <w:sdtContent>
          <w:p w14:paraId="4A929897" w14:textId="02CF1B51" w:rsidR="00821D3E" w:rsidRDefault="00821D3E" w:rsidP="00821D3E">
            <w:pPr>
              <w:pStyle w:val="Stopka"/>
              <w:jc w:val="center"/>
            </w:pPr>
            <w:r w:rsidRPr="00821D3E">
              <w:rPr>
                <w:rFonts w:ascii="Arial" w:hAnsi="Arial" w:cs="Arial"/>
                <w:sz w:val="16"/>
                <w:szCs w:val="16"/>
              </w:rPr>
              <w:t xml:space="preserve">Strona </w:t>
            </w:r>
            <w:r w:rsidRPr="00821D3E">
              <w:rPr>
                <w:rFonts w:ascii="Arial" w:hAnsi="Arial" w:cs="Arial"/>
                <w:b/>
                <w:bCs/>
                <w:sz w:val="16"/>
                <w:szCs w:val="16"/>
              </w:rPr>
              <w:fldChar w:fldCharType="begin"/>
            </w:r>
            <w:r w:rsidRPr="00821D3E">
              <w:rPr>
                <w:rFonts w:ascii="Arial" w:hAnsi="Arial" w:cs="Arial"/>
                <w:b/>
                <w:bCs/>
                <w:sz w:val="16"/>
                <w:szCs w:val="16"/>
              </w:rPr>
              <w:instrText>PAGE</w:instrText>
            </w:r>
            <w:r w:rsidRPr="00821D3E">
              <w:rPr>
                <w:rFonts w:ascii="Arial" w:hAnsi="Arial" w:cs="Arial"/>
                <w:b/>
                <w:bCs/>
                <w:sz w:val="16"/>
                <w:szCs w:val="16"/>
              </w:rPr>
              <w:fldChar w:fldCharType="separate"/>
            </w:r>
            <w:r w:rsidR="00782EED">
              <w:rPr>
                <w:rFonts w:ascii="Arial" w:hAnsi="Arial" w:cs="Arial"/>
                <w:b/>
                <w:bCs/>
                <w:noProof/>
                <w:sz w:val="16"/>
                <w:szCs w:val="16"/>
              </w:rPr>
              <w:t>6</w:t>
            </w:r>
            <w:r w:rsidRPr="00821D3E">
              <w:rPr>
                <w:rFonts w:ascii="Arial" w:hAnsi="Arial" w:cs="Arial"/>
                <w:b/>
                <w:bCs/>
                <w:sz w:val="16"/>
                <w:szCs w:val="16"/>
              </w:rPr>
              <w:fldChar w:fldCharType="end"/>
            </w:r>
            <w:r w:rsidRPr="00821D3E">
              <w:rPr>
                <w:rFonts w:ascii="Arial" w:hAnsi="Arial" w:cs="Arial"/>
                <w:sz w:val="16"/>
                <w:szCs w:val="16"/>
              </w:rPr>
              <w:t xml:space="preserve"> z </w:t>
            </w:r>
            <w:r w:rsidRPr="00821D3E">
              <w:rPr>
                <w:rFonts w:ascii="Arial" w:hAnsi="Arial" w:cs="Arial"/>
                <w:b/>
                <w:bCs/>
                <w:sz w:val="16"/>
                <w:szCs w:val="16"/>
              </w:rPr>
              <w:fldChar w:fldCharType="begin"/>
            </w:r>
            <w:r w:rsidRPr="00821D3E">
              <w:rPr>
                <w:rFonts w:ascii="Arial" w:hAnsi="Arial" w:cs="Arial"/>
                <w:b/>
                <w:bCs/>
                <w:sz w:val="16"/>
                <w:szCs w:val="16"/>
              </w:rPr>
              <w:instrText>NUMPAGES</w:instrText>
            </w:r>
            <w:r w:rsidRPr="00821D3E">
              <w:rPr>
                <w:rFonts w:ascii="Arial" w:hAnsi="Arial" w:cs="Arial"/>
                <w:b/>
                <w:bCs/>
                <w:sz w:val="16"/>
                <w:szCs w:val="16"/>
              </w:rPr>
              <w:fldChar w:fldCharType="separate"/>
            </w:r>
            <w:r w:rsidR="00782EED">
              <w:rPr>
                <w:rFonts w:ascii="Arial" w:hAnsi="Arial" w:cs="Arial"/>
                <w:b/>
                <w:bCs/>
                <w:noProof/>
                <w:sz w:val="16"/>
                <w:szCs w:val="16"/>
              </w:rPr>
              <w:t>6</w:t>
            </w:r>
            <w:r w:rsidRPr="00821D3E">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4B2C" w14:textId="77777777" w:rsidR="00900F32" w:rsidRDefault="00900F32" w:rsidP="0014599F">
      <w:pPr>
        <w:spacing w:before="0" w:after="0" w:line="240" w:lineRule="auto"/>
      </w:pPr>
      <w:r>
        <w:separator/>
      </w:r>
    </w:p>
  </w:footnote>
  <w:footnote w:type="continuationSeparator" w:id="0">
    <w:p w14:paraId="17A29A44" w14:textId="77777777" w:rsidR="00900F32" w:rsidRDefault="00900F32" w:rsidP="001459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C"/>
    <w:multiLevelType w:val="multilevel"/>
    <w:tmpl w:val="6FE074E6"/>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ova" w:eastAsia="Times New Roman" w:hAnsi="Arial Nova" w:cs="Arial" w:hint="default"/>
        <w:b w:val="0"/>
        <w:bCs w:val="0"/>
        <w:i w:val="0"/>
        <w:iCs w:val="0"/>
        <w:color w:val="auto"/>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
    <w:nsid w:val="04D6345B"/>
    <w:multiLevelType w:val="hybridMultilevel"/>
    <w:tmpl w:val="94CA6C3A"/>
    <w:lvl w:ilvl="0" w:tplc="2B56F956">
      <w:start w:val="1"/>
      <w:numFmt w:val="bullet"/>
      <w:lvlText w:val="-"/>
      <w:lvlJc w:val="left"/>
      <w:pPr>
        <w:tabs>
          <w:tab w:val="num" w:pos="357"/>
        </w:tabs>
        <w:ind w:left="357" w:hanging="357"/>
      </w:pPr>
      <w:rPr>
        <w:rFonts w:ascii="Cambria" w:hAnsi="Cambria" w:hint="default"/>
      </w:rPr>
    </w:lvl>
    <w:lvl w:ilvl="1" w:tplc="FFFFFFFF">
      <w:start w:val="1"/>
      <w:numFmt w:val="decimal"/>
      <w:lvlText w:val="%2)"/>
      <w:lvlJc w:val="left"/>
      <w:pPr>
        <w:tabs>
          <w:tab w:val="num" w:pos="720"/>
        </w:tabs>
        <w:ind w:left="720" w:hanging="363"/>
      </w:pPr>
      <w:rPr>
        <w:rFonts w:ascii="Cambria" w:eastAsia="Times New Roman" w:hAnsi="Cambria" w:cs="Calibri" w:hint="default"/>
        <w:sz w:val="20"/>
        <w:szCs w:val="20"/>
      </w:rPr>
    </w:lvl>
    <w:lvl w:ilvl="2" w:tplc="FFFFFFFF">
      <w:start w:val="1"/>
      <w:numFmt w:val="lowerRoman"/>
      <w:lvlText w:val="%3."/>
      <w:lvlJc w:val="right"/>
      <w:pPr>
        <w:tabs>
          <w:tab w:val="num" w:pos="2160"/>
        </w:tabs>
        <w:ind w:left="2160" w:hanging="180"/>
      </w:pPr>
    </w:lvl>
    <w:lvl w:ilvl="3" w:tplc="FFFFFFFF">
      <w:start w:val="1"/>
      <w:numFmt w:val="upperRoman"/>
      <w:lvlText w:val="%4."/>
      <w:lvlJc w:val="left"/>
      <w:pPr>
        <w:ind w:left="3240" w:hanging="720"/>
      </w:pPr>
      <w:rPr>
        <w:rFonts w:hint="default"/>
        <w:b/>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A141498"/>
    <w:multiLevelType w:val="multilevel"/>
    <w:tmpl w:val="75688A9A"/>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244C21E7"/>
    <w:multiLevelType w:val="hybridMultilevel"/>
    <w:tmpl w:val="3564BCEC"/>
    <w:lvl w:ilvl="0" w:tplc="AC9C543E">
      <w:start w:val="1"/>
      <w:numFmt w:val="decimal"/>
      <w:lvlText w:val="%1."/>
      <w:lvlJc w:val="left"/>
      <w:pPr>
        <w:tabs>
          <w:tab w:val="num" w:pos="360"/>
        </w:tabs>
        <w:ind w:left="360" w:hanging="360"/>
      </w:pPr>
      <w:rPr>
        <w:rFonts w:cs="Times New Roman" w:hint="default"/>
        <w:b w:val="0"/>
        <w:bCs/>
        <w:i w:val="0"/>
        <w:iCs w:val="0"/>
      </w:rPr>
    </w:lvl>
    <w:lvl w:ilvl="1" w:tplc="608E8084">
      <w:start w:val="1"/>
      <w:numFmt w:val="bullet"/>
      <w:lvlText w:val=""/>
      <w:lvlJc w:val="left"/>
      <w:pPr>
        <w:tabs>
          <w:tab w:val="num" w:pos="1440"/>
        </w:tabs>
        <w:ind w:left="1440" w:hanging="360"/>
      </w:pPr>
      <w:rPr>
        <w:rFonts w:ascii="Symbol" w:hAnsi="Symbol" w:hint="default"/>
        <w:b/>
        <w:i w:val="0"/>
      </w:rPr>
    </w:lvl>
    <w:lvl w:ilvl="2" w:tplc="EACAD7FA">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644" w:hanging="360"/>
      </w:pPr>
    </w:lvl>
    <w:lvl w:ilvl="4" w:tplc="2E12D8B8">
      <w:start w:val="1"/>
      <w:numFmt w:val="lowerLetter"/>
      <w:lvlText w:val="%5."/>
      <w:lvlJc w:val="left"/>
      <w:pPr>
        <w:tabs>
          <w:tab w:val="num" w:pos="3600"/>
        </w:tabs>
        <w:ind w:left="3600" w:hanging="360"/>
      </w:pPr>
      <w:rPr>
        <w:rFonts w:cs="Times New Roman"/>
      </w:rPr>
    </w:lvl>
    <w:lvl w:ilvl="5" w:tplc="C0C03D64">
      <w:start w:val="1"/>
      <w:numFmt w:val="lowerRoman"/>
      <w:lvlText w:val="%6."/>
      <w:lvlJc w:val="right"/>
      <w:pPr>
        <w:tabs>
          <w:tab w:val="num" w:pos="4320"/>
        </w:tabs>
        <w:ind w:left="4320" w:hanging="180"/>
      </w:pPr>
      <w:rPr>
        <w:rFonts w:cs="Times New Roman"/>
      </w:rPr>
    </w:lvl>
    <w:lvl w:ilvl="6" w:tplc="320C7EF6">
      <w:start w:val="1"/>
      <w:numFmt w:val="decimal"/>
      <w:lvlText w:val="%7."/>
      <w:lvlJc w:val="left"/>
      <w:pPr>
        <w:tabs>
          <w:tab w:val="num" w:pos="5040"/>
        </w:tabs>
        <w:ind w:left="5040" w:hanging="360"/>
      </w:pPr>
      <w:rPr>
        <w:rFonts w:cs="Times New Roman" w:hint="default"/>
      </w:rPr>
    </w:lvl>
    <w:lvl w:ilvl="7" w:tplc="73BA11AC">
      <w:start w:val="1"/>
      <w:numFmt w:val="lowerLetter"/>
      <w:lvlText w:val="%8."/>
      <w:lvlJc w:val="left"/>
      <w:pPr>
        <w:tabs>
          <w:tab w:val="num" w:pos="5760"/>
        </w:tabs>
        <w:ind w:left="5760" w:hanging="360"/>
      </w:pPr>
      <w:rPr>
        <w:rFonts w:cs="Times New Roman"/>
      </w:rPr>
    </w:lvl>
    <w:lvl w:ilvl="8" w:tplc="6B60C334">
      <w:start w:val="1"/>
      <w:numFmt w:val="lowerRoman"/>
      <w:lvlText w:val="%9."/>
      <w:lvlJc w:val="right"/>
      <w:pPr>
        <w:tabs>
          <w:tab w:val="num" w:pos="6480"/>
        </w:tabs>
        <w:ind w:left="6480" w:hanging="180"/>
      </w:pPr>
      <w:rPr>
        <w:rFonts w:cs="Times New Roman"/>
      </w:rPr>
    </w:lvl>
  </w:abstractNum>
  <w:abstractNum w:abstractNumId="4">
    <w:nsid w:val="25515397"/>
    <w:multiLevelType w:val="hybridMultilevel"/>
    <w:tmpl w:val="21C62548"/>
    <w:lvl w:ilvl="0" w:tplc="2B56F956">
      <w:start w:val="1"/>
      <w:numFmt w:val="bullet"/>
      <w:lvlText w:val="-"/>
      <w:lvlJc w:val="left"/>
      <w:pPr>
        <w:ind w:left="720" w:hanging="360"/>
      </w:pPr>
      <w:rPr>
        <w:rFonts w:ascii="Cambria" w:hAnsi="Cambri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6E55DE0"/>
    <w:multiLevelType w:val="multilevel"/>
    <w:tmpl w:val="375C5172"/>
    <w:lvl w:ilvl="0">
      <w:start w:val="1"/>
      <w:numFmt w:val="decimal"/>
      <w:lvlText w:val="%1."/>
      <w:lvlJc w:val="left"/>
      <w:pPr>
        <w:ind w:left="360" w:hanging="360"/>
      </w:pPr>
      <w:rPr>
        <w:rFonts w:hint="default"/>
        <w:b/>
        <w:bCs/>
        <w:color w:val="auto"/>
        <w:sz w:val="18"/>
        <w:szCs w:val="18"/>
      </w:rPr>
    </w:lvl>
    <w:lvl w:ilvl="1">
      <w:start w:val="1"/>
      <w:numFmt w:val="decimal"/>
      <w:lvlText w:val="%1.%2."/>
      <w:lvlJc w:val="left"/>
      <w:pPr>
        <w:ind w:left="857" w:hanging="432"/>
      </w:pPr>
      <w:rPr>
        <w:rFonts w:ascii="Arial Nova" w:hAnsi="Arial Nova" w:cs="Arial"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2D2936"/>
    <w:multiLevelType w:val="hybridMultilevel"/>
    <w:tmpl w:val="68E0E148"/>
    <w:lvl w:ilvl="0" w:tplc="2B56F956">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BA4392"/>
    <w:multiLevelType w:val="hybridMultilevel"/>
    <w:tmpl w:val="0CA8C638"/>
    <w:lvl w:ilvl="0" w:tplc="A128F8AC">
      <w:start w:val="1"/>
      <w:numFmt w:val="bullet"/>
      <w:lvlText w:val="-"/>
      <w:lvlJc w:val="left"/>
      <w:pPr>
        <w:ind w:left="720" w:hanging="360"/>
      </w:pPr>
      <w:rPr>
        <w:rFonts w:ascii="Cambria" w:hAnsi="Cambri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78B630C"/>
    <w:multiLevelType w:val="multilevel"/>
    <w:tmpl w:val="7F4E7B1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54447D3F"/>
    <w:multiLevelType w:val="hybridMultilevel"/>
    <w:tmpl w:val="13088262"/>
    <w:lvl w:ilvl="0" w:tplc="515A4386">
      <w:start w:val="1"/>
      <w:numFmt w:val="bullet"/>
      <w:lvlText w:val="-"/>
      <w:lvlJc w:val="left"/>
      <w:pPr>
        <w:ind w:left="360" w:hanging="360"/>
      </w:pPr>
      <w:rPr>
        <w:rFonts w:ascii="Arial Narrow" w:hAnsi="Arial Narrow" w:cs="Times New Roman" w:hint="default"/>
        <w:b w:val="0"/>
      </w:rPr>
    </w:lvl>
    <w:lvl w:ilvl="1" w:tplc="F48E79D8">
      <w:start w:val="1"/>
      <w:numFmt w:val="bullet"/>
      <w:lvlText w:val="o"/>
      <w:lvlJc w:val="left"/>
      <w:pPr>
        <w:ind w:left="1080" w:hanging="360"/>
      </w:pPr>
      <w:rPr>
        <w:rFonts w:ascii="Courier New" w:hAnsi="Courier New" w:cs="Courier New" w:hint="default"/>
      </w:rPr>
    </w:lvl>
    <w:lvl w:ilvl="2" w:tplc="E6561BFC" w:tentative="1">
      <w:start w:val="1"/>
      <w:numFmt w:val="bullet"/>
      <w:lvlText w:val=""/>
      <w:lvlJc w:val="left"/>
      <w:pPr>
        <w:ind w:left="1800" w:hanging="360"/>
      </w:pPr>
      <w:rPr>
        <w:rFonts w:ascii="Wingdings" w:hAnsi="Wingdings" w:hint="default"/>
      </w:rPr>
    </w:lvl>
    <w:lvl w:ilvl="3" w:tplc="F094F23A" w:tentative="1">
      <w:start w:val="1"/>
      <w:numFmt w:val="bullet"/>
      <w:lvlText w:val=""/>
      <w:lvlJc w:val="left"/>
      <w:pPr>
        <w:ind w:left="2520" w:hanging="360"/>
      </w:pPr>
      <w:rPr>
        <w:rFonts w:ascii="Symbol" w:hAnsi="Symbol" w:hint="default"/>
      </w:rPr>
    </w:lvl>
    <w:lvl w:ilvl="4" w:tplc="3EBAD18E" w:tentative="1">
      <w:start w:val="1"/>
      <w:numFmt w:val="bullet"/>
      <w:lvlText w:val="o"/>
      <w:lvlJc w:val="left"/>
      <w:pPr>
        <w:ind w:left="3240" w:hanging="360"/>
      </w:pPr>
      <w:rPr>
        <w:rFonts w:ascii="Courier New" w:hAnsi="Courier New" w:cs="Courier New" w:hint="default"/>
      </w:rPr>
    </w:lvl>
    <w:lvl w:ilvl="5" w:tplc="F25C7910" w:tentative="1">
      <w:start w:val="1"/>
      <w:numFmt w:val="bullet"/>
      <w:lvlText w:val=""/>
      <w:lvlJc w:val="left"/>
      <w:pPr>
        <w:ind w:left="3960" w:hanging="360"/>
      </w:pPr>
      <w:rPr>
        <w:rFonts w:ascii="Wingdings" w:hAnsi="Wingdings" w:hint="default"/>
      </w:rPr>
    </w:lvl>
    <w:lvl w:ilvl="6" w:tplc="D3F88536" w:tentative="1">
      <w:start w:val="1"/>
      <w:numFmt w:val="bullet"/>
      <w:lvlText w:val=""/>
      <w:lvlJc w:val="left"/>
      <w:pPr>
        <w:ind w:left="4680" w:hanging="360"/>
      </w:pPr>
      <w:rPr>
        <w:rFonts w:ascii="Symbol" w:hAnsi="Symbol" w:hint="default"/>
      </w:rPr>
    </w:lvl>
    <w:lvl w:ilvl="7" w:tplc="033C6B4A" w:tentative="1">
      <w:start w:val="1"/>
      <w:numFmt w:val="bullet"/>
      <w:lvlText w:val="o"/>
      <w:lvlJc w:val="left"/>
      <w:pPr>
        <w:ind w:left="5400" w:hanging="360"/>
      </w:pPr>
      <w:rPr>
        <w:rFonts w:ascii="Courier New" w:hAnsi="Courier New" w:cs="Courier New" w:hint="default"/>
      </w:rPr>
    </w:lvl>
    <w:lvl w:ilvl="8" w:tplc="63DE986C" w:tentative="1">
      <w:start w:val="1"/>
      <w:numFmt w:val="bullet"/>
      <w:lvlText w:val=""/>
      <w:lvlJc w:val="left"/>
      <w:pPr>
        <w:ind w:left="6120" w:hanging="360"/>
      </w:pPr>
      <w:rPr>
        <w:rFonts w:ascii="Wingdings" w:hAnsi="Wingdings" w:hint="default"/>
      </w:rPr>
    </w:lvl>
  </w:abstractNum>
  <w:abstractNum w:abstractNumId="10">
    <w:nsid w:val="556416D6"/>
    <w:multiLevelType w:val="hybridMultilevel"/>
    <w:tmpl w:val="FE7692BA"/>
    <w:lvl w:ilvl="0" w:tplc="5908F7D2">
      <w:start w:val="1"/>
      <w:numFmt w:val="decimal"/>
      <w:lvlText w:val="%1."/>
      <w:lvlJc w:val="left"/>
      <w:pPr>
        <w:ind w:left="717" w:hanging="360"/>
      </w:pPr>
      <w:rPr>
        <w:rFonts w:ascii="Arial Nova" w:eastAsia="Times New Roman" w:hAnsi="Arial Nova" w:cs="Arial" w:hint="default"/>
        <w:sz w:val="18"/>
        <w:szCs w:val="18"/>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7EC2F40"/>
    <w:multiLevelType w:val="hybridMultilevel"/>
    <w:tmpl w:val="FC2A6784"/>
    <w:lvl w:ilvl="0" w:tplc="2B56F956">
      <w:start w:val="1"/>
      <w:numFmt w:val="bullet"/>
      <w:lvlText w:val="-"/>
      <w:lvlJc w:val="left"/>
      <w:pPr>
        <w:ind w:left="720" w:hanging="360"/>
      </w:pPr>
      <w:rPr>
        <w:rFonts w:ascii="Cambria" w:hAnsi="Cambri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476249"/>
    <w:multiLevelType w:val="multilevel"/>
    <w:tmpl w:val="3C227734"/>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505"/>
        </w:tabs>
        <w:ind w:left="505" w:hanging="363"/>
      </w:pPr>
      <w:rPr>
        <w:rFonts w:cs="Times New Roman"/>
        <w:b/>
        <w:bCs w:val="0"/>
        <w:i w:val="0"/>
        <w:iCs w:val="0"/>
        <w:color w:val="auto"/>
        <w:sz w:val="20"/>
        <w:szCs w:val="20"/>
      </w:rPr>
    </w:lvl>
    <w:lvl w:ilvl="2">
      <w:start w:val="1"/>
      <w:numFmt w:val="decimal"/>
      <w:lvlText w:val="%3)"/>
      <w:lvlJc w:val="left"/>
      <w:pPr>
        <w:tabs>
          <w:tab w:val="num" w:pos="720"/>
        </w:tabs>
        <w:ind w:left="720" w:hanging="363"/>
      </w:pPr>
      <w:rPr>
        <w:rFonts w:ascii="Arial" w:hAnsi="Arial" w:cs="Arial"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ova" w:hAnsi="Arial Nova" w:cs="Arial"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6D6F1BEE"/>
    <w:multiLevelType w:val="hybridMultilevel"/>
    <w:tmpl w:val="7F74E8FA"/>
    <w:lvl w:ilvl="0" w:tplc="DD966D3A">
      <w:start w:val="1"/>
      <w:numFmt w:val="lowerLetter"/>
      <w:lvlText w:val="%1)"/>
      <w:lvlJc w:val="left"/>
      <w:pPr>
        <w:ind w:left="717" w:hanging="360"/>
      </w:pPr>
      <w:rPr>
        <w:rFonts w:hint="default"/>
        <w:b w:val="0"/>
        <w:sz w:val="20"/>
        <w:szCs w:val="20"/>
      </w:rPr>
    </w:lvl>
    <w:lvl w:ilvl="1" w:tplc="D940E796" w:tentative="1">
      <w:start w:val="1"/>
      <w:numFmt w:val="lowerLetter"/>
      <w:lvlText w:val="%2."/>
      <w:lvlJc w:val="left"/>
      <w:pPr>
        <w:ind w:left="1437" w:hanging="360"/>
      </w:pPr>
    </w:lvl>
    <w:lvl w:ilvl="2" w:tplc="0F30E382" w:tentative="1">
      <w:start w:val="1"/>
      <w:numFmt w:val="lowerRoman"/>
      <w:lvlText w:val="%3."/>
      <w:lvlJc w:val="right"/>
      <w:pPr>
        <w:ind w:left="2157" w:hanging="180"/>
      </w:pPr>
    </w:lvl>
    <w:lvl w:ilvl="3" w:tplc="A1E425B4" w:tentative="1">
      <w:start w:val="1"/>
      <w:numFmt w:val="decimal"/>
      <w:lvlText w:val="%4."/>
      <w:lvlJc w:val="left"/>
      <w:pPr>
        <w:ind w:left="2877" w:hanging="360"/>
      </w:pPr>
    </w:lvl>
    <w:lvl w:ilvl="4" w:tplc="D1544356" w:tentative="1">
      <w:start w:val="1"/>
      <w:numFmt w:val="lowerLetter"/>
      <w:lvlText w:val="%5."/>
      <w:lvlJc w:val="left"/>
      <w:pPr>
        <w:ind w:left="3597" w:hanging="360"/>
      </w:pPr>
    </w:lvl>
    <w:lvl w:ilvl="5" w:tplc="B8B0B250" w:tentative="1">
      <w:start w:val="1"/>
      <w:numFmt w:val="lowerRoman"/>
      <w:lvlText w:val="%6."/>
      <w:lvlJc w:val="right"/>
      <w:pPr>
        <w:ind w:left="4317" w:hanging="180"/>
      </w:pPr>
    </w:lvl>
    <w:lvl w:ilvl="6" w:tplc="1594214E" w:tentative="1">
      <w:start w:val="1"/>
      <w:numFmt w:val="decimal"/>
      <w:lvlText w:val="%7."/>
      <w:lvlJc w:val="left"/>
      <w:pPr>
        <w:ind w:left="5037" w:hanging="360"/>
      </w:pPr>
    </w:lvl>
    <w:lvl w:ilvl="7" w:tplc="180E5836" w:tentative="1">
      <w:start w:val="1"/>
      <w:numFmt w:val="lowerLetter"/>
      <w:lvlText w:val="%8."/>
      <w:lvlJc w:val="left"/>
      <w:pPr>
        <w:ind w:left="5757" w:hanging="360"/>
      </w:pPr>
    </w:lvl>
    <w:lvl w:ilvl="8" w:tplc="991438DA" w:tentative="1">
      <w:start w:val="1"/>
      <w:numFmt w:val="lowerRoman"/>
      <w:lvlText w:val="%9."/>
      <w:lvlJc w:val="right"/>
      <w:pPr>
        <w:ind w:left="6477" w:hanging="180"/>
      </w:pPr>
    </w:lvl>
  </w:abstractNum>
  <w:num w:numId="1">
    <w:abstractNumId w:val="9"/>
  </w:num>
  <w:num w:numId="2">
    <w:abstractNumId w:val="7"/>
  </w:num>
  <w:num w:numId="3">
    <w:abstractNumId w:val="3"/>
  </w:num>
  <w:num w:numId="4">
    <w:abstractNumId w:val="0"/>
  </w:num>
  <w:num w:numId="5">
    <w:abstractNumId w:val="13"/>
  </w:num>
  <w:num w:numId="6">
    <w:abstractNumId w:val="2"/>
  </w:num>
  <w:num w:numId="7">
    <w:abstractNumId w:val="10"/>
  </w:num>
  <w:num w:numId="8">
    <w:abstractNumId w:val="6"/>
  </w:num>
  <w:num w:numId="9">
    <w:abstractNumId w:val="8"/>
  </w:num>
  <w:num w:numId="10">
    <w:abstractNumId w:val="11"/>
  </w:num>
  <w:num w:numId="11">
    <w:abstractNumId w:val="4"/>
  </w:num>
  <w:num w:numId="12">
    <w:abstractNumId w:val="1"/>
  </w:num>
  <w:num w:numId="13">
    <w:abstractNumId w:val="5"/>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2E"/>
    <w:rsid w:val="00003E9E"/>
    <w:rsid w:val="000061C3"/>
    <w:rsid w:val="0000668F"/>
    <w:rsid w:val="0000670A"/>
    <w:rsid w:val="00006CAB"/>
    <w:rsid w:val="00007542"/>
    <w:rsid w:val="0001339F"/>
    <w:rsid w:val="00014408"/>
    <w:rsid w:val="0001466C"/>
    <w:rsid w:val="000151AA"/>
    <w:rsid w:val="0001739A"/>
    <w:rsid w:val="0002057A"/>
    <w:rsid w:val="00023DB9"/>
    <w:rsid w:val="00023F48"/>
    <w:rsid w:val="0002559B"/>
    <w:rsid w:val="00031C7C"/>
    <w:rsid w:val="00033222"/>
    <w:rsid w:val="00042B27"/>
    <w:rsid w:val="000432D2"/>
    <w:rsid w:val="00045548"/>
    <w:rsid w:val="000478D5"/>
    <w:rsid w:val="000524D0"/>
    <w:rsid w:val="00052688"/>
    <w:rsid w:val="000543DD"/>
    <w:rsid w:val="00055038"/>
    <w:rsid w:val="000620E9"/>
    <w:rsid w:val="000624E6"/>
    <w:rsid w:val="00062F92"/>
    <w:rsid w:val="00064052"/>
    <w:rsid w:val="0006586D"/>
    <w:rsid w:val="00065AAF"/>
    <w:rsid w:val="000672A6"/>
    <w:rsid w:val="00071F92"/>
    <w:rsid w:val="00074C83"/>
    <w:rsid w:val="00081743"/>
    <w:rsid w:val="00084EFB"/>
    <w:rsid w:val="000955EC"/>
    <w:rsid w:val="0009771B"/>
    <w:rsid w:val="000A0967"/>
    <w:rsid w:val="000A19C2"/>
    <w:rsid w:val="000A4E3E"/>
    <w:rsid w:val="000A5F88"/>
    <w:rsid w:val="000A6B31"/>
    <w:rsid w:val="000C0065"/>
    <w:rsid w:val="000C00D7"/>
    <w:rsid w:val="000C51B9"/>
    <w:rsid w:val="000C6921"/>
    <w:rsid w:val="000D0A18"/>
    <w:rsid w:val="000D0AA4"/>
    <w:rsid w:val="000D3A0A"/>
    <w:rsid w:val="000F49D6"/>
    <w:rsid w:val="000F4E77"/>
    <w:rsid w:val="000F7CE8"/>
    <w:rsid w:val="00101689"/>
    <w:rsid w:val="0010298F"/>
    <w:rsid w:val="00105154"/>
    <w:rsid w:val="00107FE3"/>
    <w:rsid w:val="00110E9C"/>
    <w:rsid w:val="001161C2"/>
    <w:rsid w:val="00116C30"/>
    <w:rsid w:val="00117F18"/>
    <w:rsid w:val="00121D63"/>
    <w:rsid w:val="00127F07"/>
    <w:rsid w:val="001302AA"/>
    <w:rsid w:val="001315D1"/>
    <w:rsid w:val="00132F94"/>
    <w:rsid w:val="001333D3"/>
    <w:rsid w:val="00134148"/>
    <w:rsid w:val="00134903"/>
    <w:rsid w:val="00135774"/>
    <w:rsid w:val="001450BD"/>
    <w:rsid w:val="0014599F"/>
    <w:rsid w:val="00165E89"/>
    <w:rsid w:val="00165F3A"/>
    <w:rsid w:val="00166D26"/>
    <w:rsid w:val="0017122A"/>
    <w:rsid w:val="0017400F"/>
    <w:rsid w:val="001748A9"/>
    <w:rsid w:val="00175753"/>
    <w:rsid w:val="00177F9A"/>
    <w:rsid w:val="00180D3D"/>
    <w:rsid w:val="00182ECC"/>
    <w:rsid w:val="001904B4"/>
    <w:rsid w:val="0019210E"/>
    <w:rsid w:val="00192FB3"/>
    <w:rsid w:val="00193E48"/>
    <w:rsid w:val="001A06CD"/>
    <w:rsid w:val="001A5FBF"/>
    <w:rsid w:val="001B071C"/>
    <w:rsid w:val="001B0B91"/>
    <w:rsid w:val="001B4446"/>
    <w:rsid w:val="001B4B79"/>
    <w:rsid w:val="001C039A"/>
    <w:rsid w:val="001C794D"/>
    <w:rsid w:val="001D0F5B"/>
    <w:rsid w:val="001D1188"/>
    <w:rsid w:val="001D13EE"/>
    <w:rsid w:val="001D1AC7"/>
    <w:rsid w:val="001D5C08"/>
    <w:rsid w:val="001D5CE9"/>
    <w:rsid w:val="001E0C1D"/>
    <w:rsid w:val="001E5780"/>
    <w:rsid w:val="001E59AE"/>
    <w:rsid w:val="001E76B8"/>
    <w:rsid w:val="001F229C"/>
    <w:rsid w:val="001F4154"/>
    <w:rsid w:val="001F4CB9"/>
    <w:rsid w:val="001F68F9"/>
    <w:rsid w:val="001F74D9"/>
    <w:rsid w:val="0020173D"/>
    <w:rsid w:val="0020352D"/>
    <w:rsid w:val="00204BC7"/>
    <w:rsid w:val="0020770F"/>
    <w:rsid w:val="002116DE"/>
    <w:rsid w:val="00217C7D"/>
    <w:rsid w:val="00234284"/>
    <w:rsid w:val="0024329E"/>
    <w:rsid w:val="00243967"/>
    <w:rsid w:val="002508E6"/>
    <w:rsid w:val="002512C3"/>
    <w:rsid w:val="00253509"/>
    <w:rsid w:val="0025452F"/>
    <w:rsid w:val="0025570F"/>
    <w:rsid w:val="00264D4D"/>
    <w:rsid w:val="00270F18"/>
    <w:rsid w:val="002719AF"/>
    <w:rsid w:val="00272E6F"/>
    <w:rsid w:val="002908CC"/>
    <w:rsid w:val="00290C17"/>
    <w:rsid w:val="002A0F5F"/>
    <w:rsid w:val="002A37B0"/>
    <w:rsid w:val="002A3B23"/>
    <w:rsid w:val="002A5436"/>
    <w:rsid w:val="002A68AF"/>
    <w:rsid w:val="002B3FC8"/>
    <w:rsid w:val="002B7260"/>
    <w:rsid w:val="002B7618"/>
    <w:rsid w:val="002C0828"/>
    <w:rsid w:val="002C0B31"/>
    <w:rsid w:val="002C1577"/>
    <w:rsid w:val="002C1F4F"/>
    <w:rsid w:val="002D26D8"/>
    <w:rsid w:val="002D2EFA"/>
    <w:rsid w:val="002D544F"/>
    <w:rsid w:val="002E17C7"/>
    <w:rsid w:val="002E6D39"/>
    <w:rsid w:val="002F0ADF"/>
    <w:rsid w:val="002F3DFE"/>
    <w:rsid w:val="002F5353"/>
    <w:rsid w:val="002F6471"/>
    <w:rsid w:val="00303802"/>
    <w:rsid w:val="003046D8"/>
    <w:rsid w:val="00306654"/>
    <w:rsid w:val="00306DA7"/>
    <w:rsid w:val="00310295"/>
    <w:rsid w:val="00313633"/>
    <w:rsid w:val="00313E3D"/>
    <w:rsid w:val="003217CC"/>
    <w:rsid w:val="00323D30"/>
    <w:rsid w:val="003240EF"/>
    <w:rsid w:val="0032747A"/>
    <w:rsid w:val="00330B21"/>
    <w:rsid w:val="003322DE"/>
    <w:rsid w:val="00334012"/>
    <w:rsid w:val="00334319"/>
    <w:rsid w:val="00335FD4"/>
    <w:rsid w:val="00337010"/>
    <w:rsid w:val="00337645"/>
    <w:rsid w:val="003431F3"/>
    <w:rsid w:val="00343C58"/>
    <w:rsid w:val="0034577D"/>
    <w:rsid w:val="00352F0E"/>
    <w:rsid w:val="003553BB"/>
    <w:rsid w:val="00355C3E"/>
    <w:rsid w:val="003572F2"/>
    <w:rsid w:val="00357C56"/>
    <w:rsid w:val="00357FE5"/>
    <w:rsid w:val="00360F63"/>
    <w:rsid w:val="00361C67"/>
    <w:rsid w:val="00365462"/>
    <w:rsid w:val="00367B50"/>
    <w:rsid w:val="00372D00"/>
    <w:rsid w:val="003848B3"/>
    <w:rsid w:val="00393BFE"/>
    <w:rsid w:val="00394E3C"/>
    <w:rsid w:val="00394F80"/>
    <w:rsid w:val="003A0631"/>
    <w:rsid w:val="003A6146"/>
    <w:rsid w:val="003B1058"/>
    <w:rsid w:val="003B26DE"/>
    <w:rsid w:val="003B4B22"/>
    <w:rsid w:val="003B5DAF"/>
    <w:rsid w:val="003B6F1B"/>
    <w:rsid w:val="003C04E2"/>
    <w:rsid w:val="003C16D9"/>
    <w:rsid w:val="003D4299"/>
    <w:rsid w:val="003D6E45"/>
    <w:rsid w:val="003E3AB7"/>
    <w:rsid w:val="003E3FFC"/>
    <w:rsid w:val="003F121E"/>
    <w:rsid w:val="004018D1"/>
    <w:rsid w:val="00406082"/>
    <w:rsid w:val="0041200B"/>
    <w:rsid w:val="00412074"/>
    <w:rsid w:val="00412AA5"/>
    <w:rsid w:val="00414852"/>
    <w:rsid w:val="004168BC"/>
    <w:rsid w:val="004178B0"/>
    <w:rsid w:val="00420AA8"/>
    <w:rsid w:val="00425181"/>
    <w:rsid w:val="00425540"/>
    <w:rsid w:val="00426F8E"/>
    <w:rsid w:val="00433C68"/>
    <w:rsid w:val="0043686A"/>
    <w:rsid w:val="0044110F"/>
    <w:rsid w:val="00443202"/>
    <w:rsid w:val="00455042"/>
    <w:rsid w:val="00455CC6"/>
    <w:rsid w:val="00463DD1"/>
    <w:rsid w:val="0046492F"/>
    <w:rsid w:val="00464BF6"/>
    <w:rsid w:val="00464E28"/>
    <w:rsid w:val="00465BA1"/>
    <w:rsid w:val="00466A23"/>
    <w:rsid w:val="00470C33"/>
    <w:rsid w:val="004735B6"/>
    <w:rsid w:val="004747D2"/>
    <w:rsid w:val="00477932"/>
    <w:rsid w:val="00482106"/>
    <w:rsid w:val="00482444"/>
    <w:rsid w:val="0048470E"/>
    <w:rsid w:val="00485A9E"/>
    <w:rsid w:val="0049013F"/>
    <w:rsid w:val="00495A25"/>
    <w:rsid w:val="00495D75"/>
    <w:rsid w:val="004960BB"/>
    <w:rsid w:val="00497277"/>
    <w:rsid w:val="00497728"/>
    <w:rsid w:val="004A0DDD"/>
    <w:rsid w:val="004A2830"/>
    <w:rsid w:val="004A4746"/>
    <w:rsid w:val="004B2BA7"/>
    <w:rsid w:val="004B55B2"/>
    <w:rsid w:val="004B571A"/>
    <w:rsid w:val="004B6E64"/>
    <w:rsid w:val="004C2F38"/>
    <w:rsid w:val="004C3405"/>
    <w:rsid w:val="004C5B9A"/>
    <w:rsid w:val="004D23A7"/>
    <w:rsid w:val="004D4B51"/>
    <w:rsid w:val="004D4BBE"/>
    <w:rsid w:val="004D6734"/>
    <w:rsid w:val="004E10B1"/>
    <w:rsid w:val="004E5BD4"/>
    <w:rsid w:val="004F1220"/>
    <w:rsid w:val="004F1F65"/>
    <w:rsid w:val="004F3B9B"/>
    <w:rsid w:val="005000C9"/>
    <w:rsid w:val="005052D0"/>
    <w:rsid w:val="0050563A"/>
    <w:rsid w:val="005113ED"/>
    <w:rsid w:val="00512AFB"/>
    <w:rsid w:val="0051355E"/>
    <w:rsid w:val="0051565B"/>
    <w:rsid w:val="005157DD"/>
    <w:rsid w:val="00517468"/>
    <w:rsid w:val="00517C0E"/>
    <w:rsid w:val="00524E2E"/>
    <w:rsid w:val="00525FFA"/>
    <w:rsid w:val="005338B6"/>
    <w:rsid w:val="00536B70"/>
    <w:rsid w:val="00536C2C"/>
    <w:rsid w:val="0053718C"/>
    <w:rsid w:val="00542B35"/>
    <w:rsid w:val="005449B2"/>
    <w:rsid w:val="005539EF"/>
    <w:rsid w:val="005567B5"/>
    <w:rsid w:val="00561DFD"/>
    <w:rsid w:val="0056349E"/>
    <w:rsid w:val="0056490B"/>
    <w:rsid w:val="00565D26"/>
    <w:rsid w:val="00567040"/>
    <w:rsid w:val="00570FBC"/>
    <w:rsid w:val="005710A8"/>
    <w:rsid w:val="00571297"/>
    <w:rsid w:val="005741EB"/>
    <w:rsid w:val="00575DBC"/>
    <w:rsid w:val="005760EE"/>
    <w:rsid w:val="00585E54"/>
    <w:rsid w:val="005860DB"/>
    <w:rsid w:val="00587335"/>
    <w:rsid w:val="00592916"/>
    <w:rsid w:val="00593346"/>
    <w:rsid w:val="00593B7D"/>
    <w:rsid w:val="00597448"/>
    <w:rsid w:val="005A223F"/>
    <w:rsid w:val="005A662C"/>
    <w:rsid w:val="005A761E"/>
    <w:rsid w:val="005B41DC"/>
    <w:rsid w:val="005B6483"/>
    <w:rsid w:val="005C3BC7"/>
    <w:rsid w:val="005E119E"/>
    <w:rsid w:val="005F00CA"/>
    <w:rsid w:val="005F2CAE"/>
    <w:rsid w:val="005F410C"/>
    <w:rsid w:val="00605790"/>
    <w:rsid w:val="00605816"/>
    <w:rsid w:val="00613E38"/>
    <w:rsid w:val="006144B0"/>
    <w:rsid w:val="00616309"/>
    <w:rsid w:val="0061648B"/>
    <w:rsid w:val="00622D65"/>
    <w:rsid w:val="006268BE"/>
    <w:rsid w:val="00626D59"/>
    <w:rsid w:val="006304EE"/>
    <w:rsid w:val="006316C6"/>
    <w:rsid w:val="00636E4B"/>
    <w:rsid w:val="0064068B"/>
    <w:rsid w:val="006427B0"/>
    <w:rsid w:val="0064547C"/>
    <w:rsid w:val="00645948"/>
    <w:rsid w:val="00645EE8"/>
    <w:rsid w:val="006533C0"/>
    <w:rsid w:val="006557C3"/>
    <w:rsid w:val="00655BFD"/>
    <w:rsid w:val="00657BE8"/>
    <w:rsid w:val="00661DB2"/>
    <w:rsid w:val="00663B9A"/>
    <w:rsid w:val="0067438A"/>
    <w:rsid w:val="006778B6"/>
    <w:rsid w:val="00682B60"/>
    <w:rsid w:val="00682E49"/>
    <w:rsid w:val="00685A27"/>
    <w:rsid w:val="00685A64"/>
    <w:rsid w:val="00686536"/>
    <w:rsid w:val="00691959"/>
    <w:rsid w:val="00694A0D"/>
    <w:rsid w:val="0069502C"/>
    <w:rsid w:val="00695DB5"/>
    <w:rsid w:val="006968CC"/>
    <w:rsid w:val="006A02C0"/>
    <w:rsid w:val="006A0D53"/>
    <w:rsid w:val="006A1BF0"/>
    <w:rsid w:val="006A21E6"/>
    <w:rsid w:val="006A2A9F"/>
    <w:rsid w:val="006B03B3"/>
    <w:rsid w:val="006B2186"/>
    <w:rsid w:val="006B2360"/>
    <w:rsid w:val="006B3BB0"/>
    <w:rsid w:val="006B3BCF"/>
    <w:rsid w:val="006B510B"/>
    <w:rsid w:val="006B7817"/>
    <w:rsid w:val="006C07D3"/>
    <w:rsid w:val="006C0C4F"/>
    <w:rsid w:val="006C284D"/>
    <w:rsid w:val="006C2D4C"/>
    <w:rsid w:val="006C2DA5"/>
    <w:rsid w:val="006D2760"/>
    <w:rsid w:val="006D431C"/>
    <w:rsid w:val="006D5AFA"/>
    <w:rsid w:val="006D6378"/>
    <w:rsid w:val="006E599C"/>
    <w:rsid w:val="006E7A03"/>
    <w:rsid w:val="006F3222"/>
    <w:rsid w:val="007146DB"/>
    <w:rsid w:val="00714EEE"/>
    <w:rsid w:val="0071503F"/>
    <w:rsid w:val="007216C5"/>
    <w:rsid w:val="00721A8B"/>
    <w:rsid w:val="00724072"/>
    <w:rsid w:val="00725F68"/>
    <w:rsid w:val="00727A47"/>
    <w:rsid w:val="0073147F"/>
    <w:rsid w:val="0073656D"/>
    <w:rsid w:val="0074006A"/>
    <w:rsid w:val="00740FBE"/>
    <w:rsid w:val="00741E22"/>
    <w:rsid w:val="0074507C"/>
    <w:rsid w:val="00747655"/>
    <w:rsid w:val="007528C1"/>
    <w:rsid w:val="00754D5C"/>
    <w:rsid w:val="00755C56"/>
    <w:rsid w:val="0075630F"/>
    <w:rsid w:val="0077225A"/>
    <w:rsid w:val="007727E4"/>
    <w:rsid w:val="0077437A"/>
    <w:rsid w:val="00775CEE"/>
    <w:rsid w:val="00777664"/>
    <w:rsid w:val="00780E2F"/>
    <w:rsid w:val="00782EED"/>
    <w:rsid w:val="007835DB"/>
    <w:rsid w:val="00783F22"/>
    <w:rsid w:val="00790353"/>
    <w:rsid w:val="00791D4A"/>
    <w:rsid w:val="007A0F5C"/>
    <w:rsid w:val="007A28D7"/>
    <w:rsid w:val="007A3764"/>
    <w:rsid w:val="007A3D9F"/>
    <w:rsid w:val="007A3E6D"/>
    <w:rsid w:val="007A48F1"/>
    <w:rsid w:val="007B06C0"/>
    <w:rsid w:val="007B2D6B"/>
    <w:rsid w:val="007B6A5E"/>
    <w:rsid w:val="007C1AF9"/>
    <w:rsid w:val="007C2D47"/>
    <w:rsid w:val="007C6799"/>
    <w:rsid w:val="007D0125"/>
    <w:rsid w:val="007D4C5E"/>
    <w:rsid w:val="007E072B"/>
    <w:rsid w:val="007E178F"/>
    <w:rsid w:val="007E1B74"/>
    <w:rsid w:val="007E67A6"/>
    <w:rsid w:val="007E7D35"/>
    <w:rsid w:val="007F0723"/>
    <w:rsid w:val="007F24D5"/>
    <w:rsid w:val="007F298A"/>
    <w:rsid w:val="007F3B49"/>
    <w:rsid w:val="008058FB"/>
    <w:rsid w:val="00811107"/>
    <w:rsid w:val="00811B58"/>
    <w:rsid w:val="008150FB"/>
    <w:rsid w:val="008167A2"/>
    <w:rsid w:val="00820042"/>
    <w:rsid w:val="00821D3E"/>
    <w:rsid w:val="0082655E"/>
    <w:rsid w:val="00830260"/>
    <w:rsid w:val="008302DD"/>
    <w:rsid w:val="0083038E"/>
    <w:rsid w:val="00830FF2"/>
    <w:rsid w:val="00831020"/>
    <w:rsid w:val="00837EF8"/>
    <w:rsid w:val="00842768"/>
    <w:rsid w:val="00846DC6"/>
    <w:rsid w:val="00847200"/>
    <w:rsid w:val="00851778"/>
    <w:rsid w:val="00854BB5"/>
    <w:rsid w:val="00855463"/>
    <w:rsid w:val="008567E5"/>
    <w:rsid w:val="00860177"/>
    <w:rsid w:val="00860D25"/>
    <w:rsid w:val="008615CD"/>
    <w:rsid w:val="008711D7"/>
    <w:rsid w:val="00872278"/>
    <w:rsid w:val="00875D2A"/>
    <w:rsid w:val="008812F4"/>
    <w:rsid w:val="00881AE1"/>
    <w:rsid w:val="00890628"/>
    <w:rsid w:val="00890BED"/>
    <w:rsid w:val="00893409"/>
    <w:rsid w:val="008975AA"/>
    <w:rsid w:val="008B42B2"/>
    <w:rsid w:val="008B6568"/>
    <w:rsid w:val="008B6D95"/>
    <w:rsid w:val="008B7BB9"/>
    <w:rsid w:val="008B7C25"/>
    <w:rsid w:val="008C2993"/>
    <w:rsid w:val="008C66D4"/>
    <w:rsid w:val="008D1B70"/>
    <w:rsid w:val="008D2219"/>
    <w:rsid w:val="008D3BF1"/>
    <w:rsid w:val="008D45FE"/>
    <w:rsid w:val="008D4866"/>
    <w:rsid w:val="008D4AC9"/>
    <w:rsid w:val="008D6A43"/>
    <w:rsid w:val="008E00E5"/>
    <w:rsid w:val="008F5694"/>
    <w:rsid w:val="008F7629"/>
    <w:rsid w:val="008F7D01"/>
    <w:rsid w:val="00900721"/>
    <w:rsid w:val="00900F32"/>
    <w:rsid w:val="00901D3A"/>
    <w:rsid w:val="00901FE6"/>
    <w:rsid w:val="00903F62"/>
    <w:rsid w:val="00904349"/>
    <w:rsid w:val="00906D5D"/>
    <w:rsid w:val="009074B7"/>
    <w:rsid w:val="009141E9"/>
    <w:rsid w:val="00916007"/>
    <w:rsid w:val="00920592"/>
    <w:rsid w:val="009206D0"/>
    <w:rsid w:val="00922CC6"/>
    <w:rsid w:val="009235F1"/>
    <w:rsid w:val="00927BD1"/>
    <w:rsid w:val="00931A21"/>
    <w:rsid w:val="0093354E"/>
    <w:rsid w:val="00937D78"/>
    <w:rsid w:val="00943515"/>
    <w:rsid w:val="009459D9"/>
    <w:rsid w:val="00947253"/>
    <w:rsid w:val="00947295"/>
    <w:rsid w:val="00955D7E"/>
    <w:rsid w:val="0095611B"/>
    <w:rsid w:val="00960C4C"/>
    <w:rsid w:val="00962014"/>
    <w:rsid w:val="00966950"/>
    <w:rsid w:val="009718AE"/>
    <w:rsid w:val="0097245D"/>
    <w:rsid w:val="00981A06"/>
    <w:rsid w:val="00982E1E"/>
    <w:rsid w:val="00983C43"/>
    <w:rsid w:val="009848A7"/>
    <w:rsid w:val="00985615"/>
    <w:rsid w:val="009913C6"/>
    <w:rsid w:val="009946B6"/>
    <w:rsid w:val="009A0CB0"/>
    <w:rsid w:val="009A24CC"/>
    <w:rsid w:val="009A6E0B"/>
    <w:rsid w:val="009B011D"/>
    <w:rsid w:val="009B17D1"/>
    <w:rsid w:val="009B663C"/>
    <w:rsid w:val="009C042C"/>
    <w:rsid w:val="009C3B52"/>
    <w:rsid w:val="009D07A3"/>
    <w:rsid w:val="009D0EC8"/>
    <w:rsid w:val="009D6007"/>
    <w:rsid w:val="009D70E5"/>
    <w:rsid w:val="009E25A6"/>
    <w:rsid w:val="009E3D59"/>
    <w:rsid w:val="009E7977"/>
    <w:rsid w:val="009F07EB"/>
    <w:rsid w:val="009F1708"/>
    <w:rsid w:val="009F57E1"/>
    <w:rsid w:val="009F787D"/>
    <w:rsid w:val="00A00C5E"/>
    <w:rsid w:val="00A02BBE"/>
    <w:rsid w:val="00A04B9E"/>
    <w:rsid w:val="00A04C92"/>
    <w:rsid w:val="00A10BC4"/>
    <w:rsid w:val="00A127C0"/>
    <w:rsid w:val="00A14C8D"/>
    <w:rsid w:val="00A15500"/>
    <w:rsid w:val="00A21256"/>
    <w:rsid w:val="00A22067"/>
    <w:rsid w:val="00A26984"/>
    <w:rsid w:val="00A32AA2"/>
    <w:rsid w:val="00A32E67"/>
    <w:rsid w:val="00A357E6"/>
    <w:rsid w:val="00A35CBE"/>
    <w:rsid w:val="00A36DB3"/>
    <w:rsid w:val="00A41730"/>
    <w:rsid w:val="00A436B7"/>
    <w:rsid w:val="00A46847"/>
    <w:rsid w:val="00A51101"/>
    <w:rsid w:val="00A5344C"/>
    <w:rsid w:val="00A539F6"/>
    <w:rsid w:val="00A53B2F"/>
    <w:rsid w:val="00A56479"/>
    <w:rsid w:val="00A63796"/>
    <w:rsid w:val="00A658D4"/>
    <w:rsid w:val="00A72FAA"/>
    <w:rsid w:val="00A73843"/>
    <w:rsid w:val="00A76DF5"/>
    <w:rsid w:val="00A8351D"/>
    <w:rsid w:val="00A916F6"/>
    <w:rsid w:val="00A94B25"/>
    <w:rsid w:val="00A94E8F"/>
    <w:rsid w:val="00A96276"/>
    <w:rsid w:val="00AA0706"/>
    <w:rsid w:val="00AA3888"/>
    <w:rsid w:val="00AA781B"/>
    <w:rsid w:val="00AA7F90"/>
    <w:rsid w:val="00AB07FF"/>
    <w:rsid w:val="00AB0A93"/>
    <w:rsid w:val="00AB3438"/>
    <w:rsid w:val="00AB43FF"/>
    <w:rsid w:val="00AB47DD"/>
    <w:rsid w:val="00AB4BDA"/>
    <w:rsid w:val="00AC0BA8"/>
    <w:rsid w:val="00AC6C6F"/>
    <w:rsid w:val="00AD2A3D"/>
    <w:rsid w:val="00AE041E"/>
    <w:rsid w:val="00AE0424"/>
    <w:rsid w:val="00AF476E"/>
    <w:rsid w:val="00AF4904"/>
    <w:rsid w:val="00AF5554"/>
    <w:rsid w:val="00AF5FD2"/>
    <w:rsid w:val="00AF6323"/>
    <w:rsid w:val="00AF7BEA"/>
    <w:rsid w:val="00B00479"/>
    <w:rsid w:val="00B02309"/>
    <w:rsid w:val="00B02838"/>
    <w:rsid w:val="00B03662"/>
    <w:rsid w:val="00B03BD4"/>
    <w:rsid w:val="00B0489F"/>
    <w:rsid w:val="00B06244"/>
    <w:rsid w:val="00B06C1E"/>
    <w:rsid w:val="00B1325D"/>
    <w:rsid w:val="00B1506B"/>
    <w:rsid w:val="00B23908"/>
    <w:rsid w:val="00B259B3"/>
    <w:rsid w:val="00B27697"/>
    <w:rsid w:val="00B30E28"/>
    <w:rsid w:val="00B36D6B"/>
    <w:rsid w:val="00B43AF9"/>
    <w:rsid w:val="00B46F0B"/>
    <w:rsid w:val="00B4748C"/>
    <w:rsid w:val="00B522F4"/>
    <w:rsid w:val="00B56041"/>
    <w:rsid w:val="00B61F33"/>
    <w:rsid w:val="00B7568A"/>
    <w:rsid w:val="00B75830"/>
    <w:rsid w:val="00B768CF"/>
    <w:rsid w:val="00B8299D"/>
    <w:rsid w:val="00B84DC4"/>
    <w:rsid w:val="00B874D0"/>
    <w:rsid w:val="00B9325C"/>
    <w:rsid w:val="00B93640"/>
    <w:rsid w:val="00B97947"/>
    <w:rsid w:val="00BA354F"/>
    <w:rsid w:val="00BA6A78"/>
    <w:rsid w:val="00BB2B19"/>
    <w:rsid w:val="00BB4C9B"/>
    <w:rsid w:val="00BB6954"/>
    <w:rsid w:val="00BC01A1"/>
    <w:rsid w:val="00BC07CD"/>
    <w:rsid w:val="00BC2596"/>
    <w:rsid w:val="00BC2943"/>
    <w:rsid w:val="00BC5346"/>
    <w:rsid w:val="00BD3A1E"/>
    <w:rsid w:val="00BD69BE"/>
    <w:rsid w:val="00BD74CE"/>
    <w:rsid w:val="00BD7E6F"/>
    <w:rsid w:val="00BE0104"/>
    <w:rsid w:val="00BE0A85"/>
    <w:rsid w:val="00BE4F30"/>
    <w:rsid w:val="00BF35C5"/>
    <w:rsid w:val="00BF739B"/>
    <w:rsid w:val="00C0289F"/>
    <w:rsid w:val="00C0316C"/>
    <w:rsid w:val="00C035EE"/>
    <w:rsid w:val="00C044CF"/>
    <w:rsid w:val="00C16CB4"/>
    <w:rsid w:val="00C20D3B"/>
    <w:rsid w:val="00C21AE7"/>
    <w:rsid w:val="00C21C9C"/>
    <w:rsid w:val="00C228C0"/>
    <w:rsid w:val="00C23AFC"/>
    <w:rsid w:val="00C241DB"/>
    <w:rsid w:val="00C248C5"/>
    <w:rsid w:val="00C27404"/>
    <w:rsid w:val="00C34E02"/>
    <w:rsid w:val="00C41D9D"/>
    <w:rsid w:val="00C443CF"/>
    <w:rsid w:val="00C46358"/>
    <w:rsid w:val="00C469C2"/>
    <w:rsid w:val="00C46C4F"/>
    <w:rsid w:val="00C555CC"/>
    <w:rsid w:val="00C55876"/>
    <w:rsid w:val="00C61F73"/>
    <w:rsid w:val="00C67ECD"/>
    <w:rsid w:val="00C72CDD"/>
    <w:rsid w:val="00C74EF9"/>
    <w:rsid w:val="00C75E56"/>
    <w:rsid w:val="00C76AFA"/>
    <w:rsid w:val="00C77FD4"/>
    <w:rsid w:val="00C80F07"/>
    <w:rsid w:val="00C81C53"/>
    <w:rsid w:val="00C81D1C"/>
    <w:rsid w:val="00C84927"/>
    <w:rsid w:val="00C9179D"/>
    <w:rsid w:val="00C93A34"/>
    <w:rsid w:val="00C943C0"/>
    <w:rsid w:val="00C95582"/>
    <w:rsid w:val="00C97967"/>
    <w:rsid w:val="00CA55C0"/>
    <w:rsid w:val="00CA75A4"/>
    <w:rsid w:val="00CB0291"/>
    <w:rsid w:val="00CB1B78"/>
    <w:rsid w:val="00CB34CB"/>
    <w:rsid w:val="00CB3ACB"/>
    <w:rsid w:val="00CC4608"/>
    <w:rsid w:val="00CC5687"/>
    <w:rsid w:val="00CC5CA1"/>
    <w:rsid w:val="00CC60C8"/>
    <w:rsid w:val="00CC6308"/>
    <w:rsid w:val="00CC7D72"/>
    <w:rsid w:val="00CD1413"/>
    <w:rsid w:val="00CD22A5"/>
    <w:rsid w:val="00CD4A4E"/>
    <w:rsid w:val="00CD4F3A"/>
    <w:rsid w:val="00CD565C"/>
    <w:rsid w:val="00CD747A"/>
    <w:rsid w:val="00CD79BD"/>
    <w:rsid w:val="00CE1050"/>
    <w:rsid w:val="00CE1A87"/>
    <w:rsid w:val="00CE681E"/>
    <w:rsid w:val="00CF1CAA"/>
    <w:rsid w:val="00CF4B9B"/>
    <w:rsid w:val="00CF6586"/>
    <w:rsid w:val="00D0004E"/>
    <w:rsid w:val="00D0373B"/>
    <w:rsid w:val="00D10C73"/>
    <w:rsid w:val="00D143BD"/>
    <w:rsid w:val="00D14F0E"/>
    <w:rsid w:val="00D156A1"/>
    <w:rsid w:val="00D16051"/>
    <w:rsid w:val="00D2362D"/>
    <w:rsid w:val="00D24F06"/>
    <w:rsid w:val="00D27FB7"/>
    <w:rsid w:val="00D30655"/>
    <w:rsid w:val="00D35B16"/>
    <w:rsid w:val="00D3609F"/>
    <w:rsid w:val="00D36525"/>
    <w:rsid w:val="00D518ED"/>
    <w:rsid w:val="00D52CD2"/>
    <w:rsid w:val="00D54A59"/>
    <w:rsid w:val="00D561DB"/>
    <w:rsid w:val="00D6084A"/>
    <w:rsid w:val="00D60E62"/>
    <w:rsid w:val="00D61377"/>
    <w:rsid w:val="00D61780"/>
    <w:rsid w:val="00D62BF1"/>
    <w:rsid w:val="00D6402A"/>
    <w:rsid w:val="00D65F69"/>
    <w:rsid w:val="00D668B0"/>
    <w:rsid w:val="00D700B3"/>
    <w:rsid w:val="00D71372"/>
    <w:rsid w:val="00D8630A"/>
    <w:rsid w:val="00D8719A"/>
    <w:rsid w:val="00D959A1"/>
    <w:rsid w:val="00D96316"/>
    <w:rsid w:val="00DA2451"/>
    <w:rsid w:val="00DA3421"/>
    <w:rsid w:val="00DA465B"/>
    <w:rsid w:val="00DA48DE"/>
    <w:rsid w:val="00DA5EC5"/>
    <w:rsid w:val="00DA7C9C"/>
    <w:rsid w:val="00DC0A65"/>
    <w:rsid w:val="00DD1762"/>
    <w:rsid w:val="00DD388A"/>
    <w:rsid w:val="00DE2ADE"/>
    <w:rsid w:val="00DE3851"/>
    <w:rsid w:val="00DE7BA6"/>
    <w:rsid w:val="00E0570F"/>
    <w:rsid w:val="00E06DDB"/>
    <w:rsid w:val="00E15095"/>
    <w:rsid w:val="00E154FD"/>
    <w:rsid w:val="00E24072"/>
    <w:rsid w:val="00E24906"/>
    <w:rsid w:val="00E2581E"/>
    <w:rsid w:val="00E26E74"/>
    <w:rsid w:val="00E3358B"/>
    <w:rsid w:val="00E37F33"/>
    <w:rsid w:val="00E40269"/>
    <w:rsid w:val="00E40331"/>
    <w:rsid w:val="00E42E29"/>
    <w:rsid w:val="00E47486"/>
    <w:rsid w:val="00E47EB4"/>
    <w:rsid w:val="00E51345"/>
    <w:rsid w:val="00E54BF1"/>
    <w:rsid w:val="00E54E04"/>
    <w:rsid w:val="00E56119"/>
    <w:rsid w:val="00E565D1"/>
    <w:rsid w:val="00E57E97"/>
    <w:rsid w:val="00E62551"/>
    <w:rsid w:val="00E62CF9"/>
    <w:rsid w:val="00E65B6B"/>
    <w:rsid w:val="00E6795D"/>
    <w:rsid w:val="00E73799"/>
    <w:rsid w:val="00E74ADC"/>
    <w:rsid w:val="00E83A5F"/>
    <w:rsid w:val="00E84383"/>
    <w:rsid w:val="00E8708C"/>
    <w:rsid w:val="00E908E4"/>
    <w:rsid w:val="00E90BBB"/>
    <w:rsid w:val="00E9145E"/>
    <w:rsid w:val="00E97D46"/>
    <w:rsid w:val="00EA0092"/>
    <w:rsid w:val="00EA058C"/>
    <w:rsid w:val="00EA2FD5"/>
    <w:rsid w:val="00EA312E"/>
    <w:rsid w:val="00EB0182"/>
    <w:rsid w:val="00EB1C20"/>
    <w:rsid w:val="00EB49EF"/>
    <w:rsid w:val="00EB5CA7"/>
    <w:rsid w:val="00ED17AF"/>
    <w:rsid w:val="00ED6A13"/>
    <w:rsid w:val="00EE0995"/>
    <w:rsid w:val="00EE3A01"/>
    <w:rsid w:val="00EE7EDE"/>
    <w:rsid w:val="00EF059A"/>
    <w:rsid w:val="00EF5929"/>
    <w:rsid w:val="00EF5D7C"/>
    <w:rsid w:val="00F012D1"/>
    <w:rsid w:val="00F0266E"/>
    <w:rsid w:val="00F04A5D"/>
    <w:rsid w:val="00F04D38"/>
    <w:rsid w:val="00F0718D"/>
    <w:rsid w:val="00F1429F"/>
    <w:rsid w:val="00F149F9"/>
    <w:rsid w:val="00F16412"/>
    <w:rsid w:val="00F17C22"/>
    <w:rsid w:val="00F2008C"/>
    <w:rsid w:val="00F20E84"/>
    <w:rsid w:val="00F22F80"/>
    <w:rsid w:val="00F24354"/>
    <w:rsid w:val="00F30C3A"/>
    <w:rsid w:val="00F31EF8"/>
    <w:rsid w:val="00F375EB"/>
    <w:rsid w:val="00F42168"/>
    <w:rsid w:val="00F43EE6"/>
    <w:rsid w:val="00F44D85"/>
    <w:rsid w:val="00F50B68"/>
    <w:rsid w:val="00F60C98"/>
    <w:rsid w:val="00F61032"/>
    <w:rsid w:val="00F63357"/>
    <w:rsid w:val="00F63A29"/>
    <w:rsid w:val="00F6706B"/>
    <w:rsid w:val="00F6745D"/>
    <w:rsid w:val="00F83FF0"/>
    <w:rsid w:val="00F922D7"/>
    <w:rsid w:val="00FA1895"/>
    <w:rsid w:val="00FA2654"/>
    <w:rsid w:val="00FA4AE9"/>
    <w:rsid w:val="00FA4B99"/>
    <w:rsid w:val="00FA675D"/>
    <w:rsid w:val="00FB4436"/>
    <w:rsid w:val="00FC1FAE"/>
    <w:rsid w:val="00FC2391"/>
    <w:rsid w:val="00FC5403"/>
    <w:rsid w:val="00FC5A38"/>
    <w:rsid w:val="00FC74AB"/>
    <w:rsid w:val="00FC7989"/>
    <w:rsid w:val="00FC7E83"/>
    <w:rsid w:val="00FD2FAA"/>
    <w:rsid w:val="00FD32A5"/>
    <w:rsid w:val="00FD5659"/>
    <w:rsid w:val="00FE0BF4"/>
    <w:rsid w:val="00FF4857"/>
    <w:rsid w:val="00FF7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12E"/>
    <w:pPr>
      <w:spacing w:before="200" w:after="200" w:line="276" w:lineRule="auto"/>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
    <w:qFormat/>
    <w:rsid w:val="001A06CD"/>
    <w:pPr>
      <w:keepNext/>
      <w:keepLines/>
      <w:spacing w:before="240" w:after="0"/>
      <w:outlineLvl w:val="0"/>
    </w:pPr>
    <w:rPr>
      <w:rFonts w:ascii="Arial" w:eastAsiaTheme="majorEastAsia" w:hAnsi="Arial" w:cstheme="majorBidi"/>
      <w:b/>
      <w:szCs w:val="32"/>
    </w:rPr>
  </w:style>
  <w:style w:type="paragraph" w:styleId="Nagwek2">
    <w:name w:val="heading 2"/>
    <w:basedOn w:val="Normalny"/>
    <w:next w:val="Normalny"/>
    <w:link w:val="Nagwek2Znak"/>
    <w:autoRedefine/>
    <w:uiPriority w:val="9"/>
    <w:unhideWhenUsed/>
    <w:qFormat/>
    <w:rsid w:val="007C1AF9"/>
    <w:pPr>
      <w:keepNext/>
      <w:keepLines/>
      <w:widowControl w:val="0"/>
      <w:spacing w:before="0" w:after="0" w:line="240" w:lineRule="auto"/>
      <w:outlineLvl w:val="1"/>
    </w:pPr>
    <w:rPr>
      <w:rFonts w:ascii="Arial" w:eastAsiaTheme="majorEastAsia" w:hAnsi="Arial" w:cstheme="majorBidi"/>
      <w:b/>
      <w:bCs/>
      <w:color w:val="000000" w:themeColor="text1"/>
      <w:sz w:val="18"/>
      <w:szCs w:val="22"/>
    </w:rPr>
  </w:style>
  <w:style w:type="paragraph" w:styleId="Nagwek4">
    <w:name w:val="heading 4"/>
    <w:basedOn w:val="Normalny"/>
    <w:next w:val="Normalny"/>
    <w:link w:val="Nagwek4Znak"/>
    <w:uiPriority w:val="9"/>
    <w:semiHidden/>
    <w:unhideWhenUsed/>
    <w:qFormat/>
    <w:rsid w:val="00CF65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A312E"/>
    <w:rPr>
      <w:rFonts w:cs="Times New Roman"/>
      <w:color w:val="0000FF"/>
      <w:u w:val="single"/>
    </w:rPr>
  </w:style>
  <w:style w:type="paragraph" w:styleId="Tekstpodstawowy">
    <w:name w:val="Body Text"/>
    <w:aliases w:val="Brødtekst Tegn Tegn"/>
    <w:basedOn w:val="Normalny"/>
    <w:link w:val="TekstpodstawowyZnak"/>
    <w:uiPriority w:val="99"/>
    <w:rsid w:val="00EA312E"/>
    <w:pPr>
      <w:spacing w:after="120"/>
    </w:pPr>
  </w:style>
  <w:style w:type="character" w:customStyle="1" w:styleId="TekstpodstawowyZnak">
    <w:name w:val="Tekst podstawowy Znak"/>
    <w:aliases w:val="Brødtekst Tegn Tegn Znak"/>
    <w:basedOn w:val="Domylnaczcionkaakapitu"/>
    <w:link w:val="Tekstpodstawowy"/>
    <w:uiPriority w:val="99"/>
    <w:qFormat/>
    <w:rsid w:val="00EA312E"/>
    <w:rPr>
      <w:rFonts w:ascii="Calibri" w:eastAsia="Times New Roman" w:hAnsi="Calibri" w:cs="Times New Roman"/>
      <w:sz w:val="20"/>
      <w:szCs w:val="20"/>
      <w:lang w:bidi="en-US"/>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34"/>
    <w:qFormat/>
    <w:rsid w:val="00EA312E"/>
    <w:pPr>
      <w:ind w:left="720"/>
      <w:contextualSpacing/>
    </w:pPr>
  </w:style>
  <w:style w:type="paragraph" w:customStyle="1" w:styleId="Normalny1">
    <w:name w:val="Normalny1"/>
    <w:basedOn w:val="Normalny"/>
    <w:uiPriority w:val="99"/>
    <w:rsid w:val="007B06C0"/>
    <w:pPr>
      <w:suppressAutoHyphens/>
      <w:autoSpaceDE w:val="0"/>
      <w:spacing w:before="0" w:after="0" w:line="240" w:lineRule="auto"/>
    </w:pPr>
    <w:rPr>
      <w:rFonts w:ascii="Times New Roman" w:hAnsi="Times New Roman"/>
      <w:sz w:val="24"/>
      <w:szCs w:val="24"/>
      <w:lang w:eastAsia="ar-SA" w:bidi="ar-SA"/>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34"/>
    <w:qFormat/>
    <w:locked/>
    <w:rsid w:val="007B06C0"/>
    <w:rPr>
      <w:rFonts w:ascii="Calibri" w:eastAsia="Times New Roman" w:hAnsi="Calibri" w:cs="Times New Roman"/>
      <w:sz w:val="20"/>
      <w:szCs w:val="20"/>
      <w:lang w:bidi="en-US"/>
    </w:rPr>
  </w:style>
  <w:style w:type="character" w:customStyle="1" w:styleId="Nagwek1Znak">
    <w:name w:val="Nagłówek 1 Znak"/>
    <w:basedOn w:val="Domylnaczcionkaakapitu"/>
    <w:link w:val="Nagwek1"/>
    <w:uiPriority w:val="9"/>
    <w:rsid w:val="001A06CD"/>
    <w:rPr>
      <w:rFonts w:ascii="Arial" w:eastAsiaTheme="majorEastAsia" w:hAnsi="Arial" w:cstheme="majorBidi"/>
      <w:b/>
      <w:sz w:val="20"/>
      <w:szCs w:val="32"/>
      <w:lang w:bidi="en-US"/>
    </w:rPr>
  </w:style>
  <w:style w:type="paragraph" w:styleId="Nagwekspisutreci">
    <w:name w:val="TOC Heading"/>
    <w:basedOn w:val="Nagwek1"/>
    <w:next w:val="Normalny"/>
    <w:uiPriority w:val="39"/>
    <w:unhideWhenUsed/>
    <w:qFormat/>
    <w:rsid w:val="007A3E6D"/>
    <w:pPr>
      <w:spacing w:line="259" w:lineRule="auto"/>
      <w:outlineLvl w:val="9"/>
    </w:pPr>
    <w:rPr>
      <w:lang w:eastAsia="pl-PL" w:bidi="ar-SA"/>
    </w:rPr>
  </w:style>
  <w:style w:type="paragraph" w:styleId="Spistreci1">
    <w:name w:val="toc 1"/>
    <w:basedOn w:val="Normalny"/>
    <w:next w:val="Normalny"/>
    <w:autoRedefine/>
    <w:uiPriority w:val="39"/>
    <w:unhideWhenUsed/>
    <w:rsid w:val="005567B5"/>
    <w:pPr>
      <w:tabs>
        <w:tab w:val="left" w:pos="400"/>
        <w:tab w:val="right" w:leader="dot" w:pos="9062"/>
      </w:tabs>
      <w:spacing w:before="0" w:after="0" w:line="240" w:lineRule="auto"/>
    </w:pPr>
    <w:rPr>
      <w:rFonts w:ascii="Arial" w:hAnsi="Arial"/>
    </w:rPr>
  </w:style>
  <w:style w:type="character" w:customStyle="1" w:styleId="Nagwek2Znak">
    <w:name w:val="Nagłówek 2 Znak"/>
    <w:basedOn w:val="Domylnaczcionkaakapitu"/>
    <w:link w:val="Nagwek2"/>
    <w:uiPriority w:val="9"/>
    <w:rsid w:val="007C1AF9"/>
    <w:rPr>
      <w:rFonts w:ascii="Arial" w:eastAsiaTheme="majorEastAsia" w:hAnsi="Arial" w:cstheme="majorBidi"/>
      <w:b/>
      <w:bCs/>
      <w:color w:val="000000" w:themeColor="text1"/>
      <w:sz w:val="18"/>
      <w:lang w:bidi="en-US"/>
    </w:rPr>
  </w:style>
  <w:style w:type="paragraph" w:styleId="Spistreci2">
    <w:name w:val="toc 2"/>
    <w:basedOn w:val="Normalny"/>
    <w:next w:val="Normalny"/>
    <w:autoRedefine/>
    <w:uiPriority w:val="39"/>
    <w:unhideWhenUsed/>
    <w:rsid w:val="00FC5A38"/>
    <w:pPr>
      <w:tabs>
        <w:tab w:val="left" w:pos="660"/>
        <w:tab w:val="left" w:pos="1100"/>
        <w:tab w:val="right" w:leader="dot" w:pos="9062"/>
      </w:tabs>
      <w:spacing w:before="0" w:after="100" w:line="240" w:lineRule="auto"/>
      <w:ind w:left="426"/>
    </w:pPr>
  </w:style>
  <w:style w:type="table" w:styleId="Tabela-Siatka">
    <w:name w:val="Table Grid"/>
    <w:basedOn w:val="Standardowy"/>
    <w:uiPriority w:val="39"/>
    <w:rsid w:val="0093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404"/>
    <w:pPr>
      <w:spacing w:after="0" w:line="240" w:lineRule="auto"/>
    </w:pPr>
    <w:rPr>
      <w:rFonts w:ascii="Calibri" w:eastAsia="Times New Roman" w:hAnsi="Calibri" w:cs="Times New Roman"/>
      <w:sz w:val="20"/>
      <w:szCs w:val="20"/>
      <w:lang w:bidi="en-US"/>
    </w:rPr>
  </w:style>
  <w:style w:type="character" w:styleId="Odwoaniedokomentarza">
    <w:name w:val="annotation reference"/>
    <w:basedOn w:val="Domylnaczcionkaakapitu"/>
    <w:uiPriority w:val="99"/>
    <w:semiHidden/>
    <w:unhideWhenUsed/>
    <w:rsid w:val="001B071C"/>
    <w:rPr>
      <w:sz w:val="16"/>
      <w:szCs w:val="16"/>
    </w:rPr>
  </w:style>
  <w:style w:type="paragraph" w:styleId="Tekstkomentarza">
    <w:name w:val="annotation text"/>
    <w:basedOn w:val="Normalny"/>
    <w:link w:val="TekstkomentarzaZnak"/>
    <w:uiPriority w:val="99"/>
    <w:unhideWhenUsed/>
    <w:rsid w:val="001B071C"/>
    <w:pPr>
      <w:spacing w:line="240" w:lineRule="auto"/>
    </w:pPr>
  </w:style>
  <w:style w:type="character" w:customStyle="1" w:styleId="TekstkomentarzaZnak">
    <w:name w:val="Tekst komentarza Znak"/>
    <w:basedOn w:val="Domylnaczcionkaakapitu"/>
    <w:link w:val="Tekstkomentarza"/>
    <w:uiPriority w:val="99"/>
    <w:rsid w:val="001B071C"/>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B071C"/>
    <w:rPr>
      <w:b/>
      <w:bCs/>
    </w:rPr>
  </w:style>
  <w:style w:type="character" w:customStyle="1" w:styleId="TematkomentarzaZnak">
    <w:name w:val="Temat komentarza Znak"/>
    <w:basedOn w:val="TekstkomentarzaZnak"/>
    <w:link w:val="Tematkomentarza"/>
    <w:uiPriority w:val="99"/>
    <w:semiHidden/>
    <w:rsid w:val="001B071C"/>
    <w:rPr>
      <w:rFonts w:ascii="Calibri" w:eastAsia="Times New Roman" w:hAnsi="Calibri" w:cs="Times New Roman"/>
      <w:b/>
      <w:bCs/>
      <w:sz w:val="20"/>
      <w:szCs w:val="20"/>
      <w:lang w:bidi="en-US"/>
    </w:rPr>
  </w:style>
  <w:style w:type="character" w:customStyle="1" w:styleId="apple-style-span">
    <w:name w:val="apple-style-span"/>
    <w:rsid w:val="00B1325D"/>
  </w:style>
  <w:style w:type="paragraph" w:styleId="Spistreci8">
    <w:name w:val="toc 8"/>
    <w:basedOn w:val="Normalny"/>
    <w:next w:val="Normalny"/>
    <w:autoRedefine/>
    <w:uiPriority w:val="39"/>
    <w:unhideWhenUsed/>
    <w:rsid w:val="00592916"/>
    <w:pPr>
      <w:spacing w:after="100"/>
      <w:ind w:left="1400"/>
    </w:pPr>
  </w:style>
  <w:style w:type="paragraph" w:styleId="Spistreci3">
    <w:name w:val="toc 3"/>
    <w:basedOn w:val="Normalny"/>
    <w:next w:val="Normalny"/>
    <w:autoRedefine/>
    <w:uiPriority w:val="39"/>
    <w:unhideWhenUsed/>
    <w:rsid w:val="00592916"/>
    <w:pPr>
      <w:spacing w:after="100"/>
      <w:ind w:left="400"/>
    </w:pPr>
  </w:style>
  <w:style w:type="paragraph" w:customStyle="1" w:styleId="Default">
    <w:name w:val="Default"/>
    <w:qFormat/>
    <w:rsid w:val="00B1325D"/>
    <w:pPr>
      <w:autoSpaceDE w:val="0"/>
      <w:autoSpaceDN w:val="0"/>
      <w:adjustRightInd w:val="0"/>
      <w:spacing w:before="200" w:after="200" w:line="276" w:lineRule="auto"/>
    </w:pPr>
    <w:rPr>
      <w:rFonts w:ascii="Times New Roman" w:eastAsia="Times New Roman" w:hAnsi="Times New Roman" w:cs="Times New Roman"/>
      <w:color w:val="000000"/>
      <w:sz w:val="24"/>
      <w:szCs w:val="24"/>
      <w:lang w:eastAsia="pl-PL"/>
    </w:rPr>
  </w:style>
  <w:style w:type="paragraph" w:customStyle="1" w:styleId="Akapitzlist3">
    <w:name w:val="Akapit z listą3"/>
    <w:basedOn w:val="Normalny"/>
    <w:uiPriority w:val="99"/>
    <w:qFormat/>
    <w:rsid w:val="00B1325D"/>
    <w:pPr>
      <w:ind w:left="720"/>
    </w:pPr>
    <w:rPr>
      <w:rFonts w:ascii="Times New Roman" w:hAnsi="Times New Roman"/>
      <w:sz w:val="24"/>
      <w:lang w:eastAsia="pl-PL" w:bidi="ar-SA"/>
    </w:rPr>
  </w:style>
  <w:style w:type="paragraph" w:styleId="Nagwek">
    <w:name w:val="header"/>
    <w:basedOn w:val="Normalny"/>
    <w:link w:val="NagwekZnak"/>
    <w:uiPriority w:val="99"/>
    <w:unhideWhenUsed/>
    <w:rsid w:val="0014599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4599F"/>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14599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4599F"/>
    <w:rPr>
      <w:rFonts w:ascii="Calibri" w:eastAsia="Times New Roman" w:hAnsi="Calibri" w:cs="Times New Roman"/>
      <w:sz w:val="20"/>
      <w:szCs w:val="20"/>
      <w:lang w:bidi="en-US"/>
    </w:rPr>
  </w:style>
  <w:style w:type="paragraph" w:styleId="Spistreci4">
    <w:name w:val="toc 4"/>
    <w:basedOn w:val="Normalny"/>
    <w:next w:val="Normalny"/>
    <w:autoRedefine/>
    <w:uiPriority w:val="39"/>
    <w:unhideWhenUsed/>
    <w:rsid w:val="00567040"/>
    <w:pPr>
      <w:spacing w:before="0" w:after="100" w:line="259" w:lineRule="auto"/>
      <w:ind w:left="660"/>
    </w:pPr>
    <w:rPr>
      <w:rFonts w:asciiTheme="minorHAnsi" w:eastAsiaTheme="minorEastAsia" w:hAnsiTheme="minorHAnsi" w:cstheme="minorBidi"/>
      <w:sz w:val="22"/>
      <w:szCs w:val="22"/>
      <w:lang w:eastAsia="pl-PL" w:bidi="ar-SA"/>
    </w:rPr>
  </w:style>
  <w:style w:type="paragraph" w:styleId="Spistreci5">
    <w:name w:val="toc 5"/>
    <w:basedOn w:val="Normalny"/>
    <w:next w:val="Normalny"/>
    <w:autoRedefine/>
    <w:uiPriority w:val="39"/>
    <w:unhideWhenUsed/>
    <w:rsid w:val="00567040"/>
    <w:pPr>
      <w:spacing w:before="0" w:after="100" w:line="259" w:lineRule="auto"/>
      <w:ind w:left="880"/>
    </w:pPr>
    <w:rPr>
      <w:rFonts w:asciiTheme="minorHAnsi" w:eastAsiaTheme="minorEastAsia" w:hAnsiTheme="minorHAnsi" w:cstheme="minorBidi"/>
      <w:sz w:val="22"/>
      <w:szCs w:val="22"/>
      <w:lang w:eastAsia="pl-PL" w:bidi="ar-SA"/>
    </w:rPr>
  </w:style>
  <w:style w:type="paragraph" w:styleId="Spistreci6">
    <w:name w:val="toc 6"/>
    <w:basedOn w:val="Normalny"/>
    <w:next w:val="Normalny"/>
    <w:autoRedefine/>
    <w:uiPriority w:val="39"/>
    <w:unhideWhenUsed/>
    <w:rsid w:val="00567040"/>
    <w:pPr>
      <w:spacing w:before="0" w:after="100" w:line="259" w:lineRule="auto"/>
      <w:ind w:left="1100"/>
    </w:pPr>
    <w:rPr>
      <w:rFonts w:asciiTheme="minorHAnsi" w:eastAsiaTheme="minorEastAsia" w:hAnsiTheme="minorHAnsi" w:cstheme="minorBidi"/>
      <w:sz w:val="22"/>
      <w:szCs w:val="22"/>
      <w:lang w:eastAsia="pl-PL" w:bidi="ar-SA"/>
    </w:rPr>
  </w:style>
  <w:style w:type="paragraph" w:styleId="Spistreci7">
    <w:name w:val="toc 7"/>
    <w:basedOn w:val="Normalny"/>
    <w:next w:val="Normalny"/>
    <w:autoRedefine/>
    <w:uiPriority w:val="39"/>
    <w:unhideWhenUsed/>
    <w:rsid w:val="00567040"/>
    <w:pPr>
      <w:spacing w:before="0" w:after="100" w:line="259" w:lineRule="auto"/>
      <w:ind w:left="1320"/>
    </w:pPr>
    <w:rPr>
      <w:rFonts w:asciiTheme="minorHAnsi" w:eastAsiaTheme="minorEastAsia" w:hAnsiTheme="minorHAnsi" w:cstheme="minorBidi"/>
      <w:sz w:val="22"/>
      <w:szCs w:val="22"/>
      <w:lang w:eastAsia="pl-PL" w:bidi="ar-SA"/>
    </w:rPr>
  </w:style>
  <w:style w:type="paragraph" w:styleId="Spistreci9">
    <w:name w:val="toc 9"/>
    <w:basedOn w:val="Normalny"/>
    <w:next w:val="Normalny"/>
    <w:autoRedefine/>
    <w:uiPriority w:val="39"/>
    <w:unhideWhenUsed/>
    <w:rsid w:val="00567040"/>
    <w:pPr>
      <w:spacing w:before="0" w:after="100" w:line="259" w:lineRule="auto"/>
      <w:ind w:left="1760"/>
    </w:pPr>
    <w:rPr>
      <w:rFonts w:asciiTheme="minorHAnsi" w:eastAsiaTheme="minorEastAsia" w:hAnsiTheme="minorHAnsi" w:cstheme="minorBidi"/>
      <w:sz w:val="22"/>
      <w:szCs w:val="22"/>
      <w:lang w:eastAsia="pl-PL" w:bidi="ar-SA"/>
    </w:rPr>
  </w:style>
  <w:style w:type="character" w:customStyle="1" w:styleId="UnresolvedMention">
    <w:name w:val="Unresolved Mention"/>
    <w:basedOn w:val="Domylnaczcionkaakapitu"/>
    <w:uiPriority w:val="99"/>
    <w:semiHidden/>
    <w:unhideWhenUsed/>
    <w:rsid w:val="00567040"/>
    <w:rPr>
      <w:color w:val="605E5C"/>
      <w:shd w:val="clear" w:color="auto" w:fill="E1DFDD"/>
    </w:rPr>
  </w:style>
  <w:style w:type="character" w:customStyle="1" w:styleId="Nagwek4Znak">
    <w:name w:val="Nagłówek 4 Znak"/>
    <w:basedOn w:val="Domylnaczcionkaakapitu"/>
    <w:link w:val="Nagwek4"/>
    <w:uiPriority w:val="9"/>
    <w:semiHidden/>
    <w:rsid w:val="00CF6586"/>
    <w:rPr>
      <w:rFonts w:asciiTheme="majorHAnsi" w:eastAsiaTheme="majorEastAsia" w:hAnsiTheme="majorHAnsi" w:cstheme="majorBidi"/>
      <w:i/>
      <w:iCs/>
      <w:color w:val="2F5496" w:themeColor="accent1" w:themeShade="BF"/>
      <w:sz w:val="20"/>
      <w:szCs w:val="20"/>
      <w:lang w:bidi="en-US"/>
    </w:rPr>
  </w:style>
  <w:style w:type="paragraph" w:styleId="Tekstdymka">
    <w:name w:val="Balloon Text"/>
    <w:basedOn w:val="Normalny"/>
    <w:link w:val="TekstdymkaZnak"/>
    <w:uiPriority w:val="99"/>
    <w:semiHidden/>
    <w:unhideWhenUsed/>
    <w:rsid w:val="00782EE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EED"/>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12E"/>
    <w:pPr>
      <w:spacing w:before="200" w:after="200" w:line="276" w:lineRule="auto"/>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
    <w:qFormat/>
    <w:rsid w:val="001A06CD"/>
    <w:pPr>
      <w:keepNext/>
      <w:keepLines/>
      <w:spacing w:before="240" w:after="0"/>
      <w:outlineLvl w:val="0"/>
    </w:pPr>
    <w:rPr>
      <w:rFonts w:ascii="Arial" w:eastAsiaTheme="majorEastAsia" w:hAnsi="Arial" w:cstheme="majorBidi"/>
      <w:b/>
      <w:szCs w:val="32"/>
    </w:rPr>
  </w:style>
  <w:style w:type="paragraph" w:styleId="Nagwek2">
    <w:name w:val="heading 2"/>
    <w:basedOn w:val="Normalny"/>
    <w:next w:val="Normalny"/>
    <w:link w:val="Nagwek2Znak"/>
    <w:autoRedefine/>
    <w:uiPriority w:val="9"/>
    <w:unhideWhenUsed/>
    <w:qFormat/>
    <w:rsid w:val="007C1AF9"/>
    <w:pPr>
      <w:keepNext/>
      <w:keepLines/>
      <w:widowControl w:val="0"/>
      <w:spacing w:before="0" w:after="0" w:line="240" w:lineRule="auto"/>
      <w:outlineLvl w:val="1"/>
    </w:pPr>
    <w:rPr>
      <w:rFonts w:ascii="Arial" w:eastAsiaTheme="majorEastAsia" w:hAnsi="Arial" w:cstheme="majorBidi"/>
      <w:b/>
      <w:bCs/>
      <w:color w:val="000000" w:themeColor="text1"/>
      <w:sz w:val="18"/>
      <w:szCs w:val="22"/>
    </w:rPr>
  </w:style>
  <w:style w:type="paragraph" w:styleId="Nagwek4">
    <w:name w:val="heading 4"/>
    <w:basedOn w:val="Normalny"/>
    <w:next w:val="Normalny"/>
    <w:link w:val="Nagwek4Znak"/>
    <w:uiPriority w:val="9"/>
    <w:semiHidden/>
    <w:unhideWhenUsed/>
    <w:qFormat/>
    <w:rsid w:val="00CF65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A312E"/>
    <w:rPr>
      <w:rFonts w:cs="Times New Roman"/>
      <w:color w:val="0000FF"/>
      <w:u w:val="single"/>
    </w:rPr>
  </w:style>
  <w:style w:type="paragraph" w:styleId="Tekstpodstawowy">
    <w:name w:val="Body Text"/>
    <w:aliases w:val="Brødtekst Tegn Tegn"/>
    <w:basedOn w:val="Normalny"/>
    <w:link w:val="TekstpodstawowyZnak"/>
    <w:uiPriority w:val="99"/>
    <w:rsid w:val="00EA312E"/>
    <w:pPr>
      <w:spacing w:after="120"/>
    </w:pPr>
  </w:style>
  <w:style w:type="character" w:customStyle="1" w:styleId="TekstpodstawowyZnak">
    <w:name w:val="Tekst podstawowy Znak"/>
    <w:aliases w:val="Brødtekst Tegn Tegn Znak"/>
    <w:basedOn w:val="Domylnaczcionkaakapitu"/>
    <w:link w:val="Tekstpodstawowy"/>
    <w:uiPriority w:val="99"/>
    <w:qFormat/>
    <w:rsid w:val="00EA312E"/>
    <w:rPr>
      <w:rFonts w:ascii="Calibri" w:eastAsia="Times New Roman" w:hAnsi="Calibri" w:cs="Times New Roman"/>
      <w:sz w:val="20"/>
      <w:szCs w:val="20"/>
      <w:lang w:bidi="en-US"/>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link w:val="AkapitzlistZnak"/>
    <w:uiPriority w:val="34"/>
    <w:qFormat/>
    <w:rsid w:val="00EA312E"/>
    <w:pPr>
      <w:ind w:left="720"/>
      <w:contextualSpacing/>
    </w:pPr>
  </w:style>
  <w:style w:type="paragraph" w:customStyle="1" w:styleId="Normalny1">
    <w:name w:val="Normalny1"/>
    <w:basedOn w:val="Normalny"/>
    <w:uiPriority w:val="99"/>
    <w:rsid w:val="007B06C0"/>
    <w:pPr>
      <w:suppressAutoHyphens/>
      <w:autoSpaceDE w:val="0"/>
      <w:spacing w:before="0" w:after="0" w:line="240" w:lineRule="auto"/>
    </w:pPr>
    <w:rPr>
      <w:rFonts w:ascii="Times New Roman" w:hAnsi="Times New Roman"/>
      <w:sz w:val="24"/>
      <w:szCs w:val="24"/>
      <w:lang w:eastAsia="ar-SA" w:bidi="ar-SA"/>
    </w:rPr>
  </w:style>
  <w:style w:type="character" w:customStyle="1" w:styleId="AkapitzlistZnak">
    <w:name w:val="Akapit z listą Znak"/>
    <w:aliases w:val="L1 Znak,Akapit z listą5 Znak,Akapit z listą BS Znak,List Paragraph Znak,lp1 Znak,Preambuła Znak,CP-UC Znak,CP-Punkty Znak,Bullet List Znak,List - bullets Znak,Equipment Znak,Bullet 1 Znak,List Paragraph Char Char Znak,b1 Znak"/>
    <w:link w:val="Akapitzlist"/>
    <w:uiPriority w:val="34"/>
    <w:qFormat/>
    <w:locked/>
    <w:rsid w:val="007B06C0"/>
    <w:rPr>
      <w:rFonts w:ascii="Calibri" w:eastAsia="Times New Roman" w:hAnsi="Calibri" w:cs="Times New Roman"/>
      <w:sz w:val="20"/>
      <w:szCs w:val="20"/>
      <w:lang w:bidi="en-US"/>
    </w:rPr>
  </w:style>
  <w:style w:type="character" w:customStyle="1" w:styleId="Nagwek1Znak">
    <w:name w:val="Nagłówek 1 Znak"/>
    <w:basedOn w:val="Domylnaczcionkaakapitu"/>
    <w:link w:val="Nagwek1"/>
    <w:uiPriority w:val="9"/>
    <w:rsid w:val="001A06CD"/>
    <w:rPr>
      <w:rFonts w:ascii="Arial" w:eastAsiaTheme="majorEastAsia" w:hAnsi="Arial" w:cstheme="majorBidi"/>
      <w:b/>
      <w:sz w:val="20"/>
      <w:szCs w:val="32"/>
      <w:lang w:bidi="en-US"/>
    </w:rPr>
  </w:style>
  <w:style w:type="paragraph" w:styleId="Nagwekspisutreci">
    <w:name w:val="TOC Heading"/>
    <w:basedOn w:val="Nagwek1"/>
    <w:next w:val="Normalny"/>
    <w:uiPriority w:val="39"/>
    <w:unhideWhenUsed/>
    <w:qFormat/>
    <w:rsid w:val="007A3E6D"/>
    <w:pPr>
      <w:spacing w:line="259" w:lineRule="auto"/>
      <w:outlineLvl w:val="9"/>
    </w:pPr>
    <w:rPr>
      <w:lang w:eastAsia="pl-PL" w:bidi="ar-SA"/>
    </w:rPr>
  </w:style>
  <w:style w:type="paragraph" w:styleId="Spistreci1">
    <w:name w:val="toc 1"/>
    <w:basedOn w:val="Normalny"/>
    <w:next w:val="Normalny"/>
    <w:autoRedefine/>
    <w:uiPriority w:val="39"/>
    <w:unhideWhenUsed/>
    <w:rsid w:val="005567B5"/>
    <w:pPr>
      <w:tabs>
        <w:tab w:val="left" w:pos="400"/>
        <w:tab w:val="right" w:leader="dot" w:pos="9062"/>
      </w:tabs>
      <w:spacing w:before="0" w:after="0" w:line="240" w:lineRule="auto"/>
    </w:pPr>
    <w:rPr>
      <w:rFonts w:ascii="Arial" w:hAnsi="Arial"/>
    </w:rPr>
  </w:style>
  <w:style w:type="character" w:customStyle="1" w:styleId="Nagwek2Znak">
    <w:name w:val="Nagłówek 2 Znak"/>
    <w:basedOn w:val="Domylnaczcionkaakapitu"/>
    <w:link w:val="Nagwek2"/>
    <w:uiPriority w:val="9"/>
    <w:rsid w:val="007C1AF9"/>
    <w:rPr>
      <w:rFonts w:ascii="Arial" w:eastAsiaTheme="majorEastAsia" w:hAnsi="Arial" w:cstheme="majorBidi"/>
      <w:b/>
      <w:bCs/>
      <w:color w:val="000000" w:themeColor="text1"/>
      <w:sz w:val="18"/>
      <w:lang w:bidi="en-US"/>
    </w:rPr>
  </w:style>
  <w:style w:type="paragraph" w:styleId="Spistreci2">
    <w:name w:val="toc 2"/>
    <w:basedOn w:val="Normalny"/>
    <w:next w:val="Normalny"/>
    <w:autoRedefine/>
    <w:uiPriority w:val="39"/>
    <w:unhideWhenUsed/>
    <w:rsid w:val="00FC5A38"/>
    <w:pPr>
      <w:tabs>
        <w:tab w:val="left" w:pos="660"/>
        <w:tab w:val="left" w:pos="1100"/>
        <w:tab w:val="right" w:leader="dot" w:pos="9062"/>
      </w:tabs>
      <w:spacing w:before="0" w:after="100" w:line="240" w:lineRule="auto"/>
      <w:ind w:left="426"/>
    </w:pPr>
  </w:style>
  <w:style w:type="table" w:styleId="Tabela-Siatka">
    <w:name w:val="Table Grid"/>
    <w:basedOn w:val="Standardowy"/>
    <w:uiPriority w:val="39"/>
    <w:rsid w:val="0093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404"/>
    <w:pPr>
      <w:spacing w:after="0" w:line="240" w:lineRule="auto"/>
    </w:pPr>
    <w:rPr>
      <w:rFonts w:ascii="Calibri" w:eastAsia="Times New Roman" w:hAnsi="Calibri" w:cs="Times New Roman"/>
      <w:sz w:val="20"/>
      <w:szCs w:val="20"/>
      <w:lang w:bidi="en-US"/>
    </w:rPr>
  </w:style>
  <w:style w:type="character" w:styleId="Odwoaniedokomentarza">
    <w:name w:val="annotation reference"/>
    <w:basedOn w:val="Domylnaczcionkaakapitu"/>
    <w:uiPriority w:val="99"/>
    <w:semiHidden/>
    <w:unhideWhenUsed/>
    <w:rsid w:val="001B071C"/>
    <w:rPr>
      <w:sz w:val="16"/>
      <w:szCs w:val="16"/>
    </w:rPr>
  </w:style>
  <w:style w:type="paragraph" w:styleId="Tekstkomentarza">
    <w:name w:val="annotation text"/>
    <w:basedOn w:val="Normalny"/>
    <w:link w:val="TekstkomentarzaZnak"/>
    <w:uiPriority w:val="99"/>
    <w:unhideWhenUsed/>
    <w:rsid w:val="001B071C"/>
    <w:pPr>
      <w:spacing w:line="240" w:lineRule="auto"/>
    </w:pPr>
  </w:style>
  <w:style w:type="character" w:customStyle="1" w:styleId="TekstkomentarzaZnak">
    <w:name w:val="Tekst komentarza Znak"/>
    <w:basedOn w:val="Domylnaczcionkaakapitu"/>
    <w:link w:val="Tekstkomentarza"/>
    <w:uiPriority w:val="99"/>
    <w:rsid w:val="001B071C"/>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1B071C"/>
    <w:rPr>
      <w:b/>
      <w:bCs/>
    </w:rPr>
  </w:style>
  <w:style w:type="character" w:customStyle="1" w:styleId="TematkomentarzaZnak">
    <w:name w:val="Temat komentarza Znak"/>
    <w:basedOn w:val="TekstkomentarzaZnak"/>
    <w:link w:val="Tematkomentarza"/>
    <w:uiPriority w:val="99"/>
    <w:semiHidden/>
    <w:rsid w:val="001B071C"/>
    <w:rPr>
      <w:rFonts w:ascii="Calibri" w:eastAsia="Times New Roman" w:hAnsi="Calibri" w:cs="Times New Roman"/>
      <w:b/>
      <w:bCs/>
      <w:sz w:val="20"/>
      <w:szCs w:val="20"/>
      <w:lang w:bidi="en-US"/>
    </w:rPr>
  </w:style>
  <w:style w:type="character" w:customStyle="1" w:styleId="apple-style-span">
    <w:name w:val="apple-style-span"/>
    <w:rsid w:val="00B1325D"/>
  </w:style>
  <w:style w:type="paragraph" w:styleId="Spistreci8">
    <w:name w:val="toc 8"/>
    <w:basedOn w:val="Normalny"/>
    <w:next w:val="Normalny"/>
    <w:autoRedefine/>
    <w:uiPriority w:val="39"/>
    <w:unhideWhenUsed/>
    <w:rsid w:val="00592916"/>
    <w:pPr>
      <w:spacing w:after="100"/>
      <w:ind w:left="1400"/>
    </w:pPr>
  </w:style>
  <w:style w:type="paragraph" w:styleId="Spistreci3">
    <w:name w:val="toc 3"/>
    <w:basedOn w:val="Normalny"/>
    <w:next w:val="Normalny"/>
    <w:autoRedefine/>
    <w:uiPriority w:val="39"/>
    <w:unhideWhenUsed/>
    <w:rsid w:val="00592916"/>
    <w:pPr>
      <w:spacing w:after="100"/>
      <w:ind w:left="400"/>
    </w:pPr>
  </w:style>
  <w:style w:type="paragraph" w:customStyle="1" w:styleId="Default">
    <w:name w:val="Default"/>
    <w:qFormat/>
    <w:rsid w:val="00B1325D"/>
    <w:pPr>
      <w:autoSpaceDE w:val="0"/>
      <w:autoSpaceDN w:val="0"/>
      <w:adjustRightInd w:val="0"/>
      <w:spacing w:before="200" w:after="200" w:line="276" w:lineRule="auto"/>
    </w:pPr>
    <w:rPr>
      <w:rFonts w:ascii="Times New Roman" w:eastAsia="Times New Roman" w:hAnsi="Times New Roman" w:cs="Times New Roman"/>
      <w:color w:val="000000"/>
      <w:sz w:val="24"/>
      <w:szCs w:val="24"/>
      <w:lang w:eastAsia="pl-PL"/>
    </w:rPr>
  </w:style>
  <w:style w:type="paragraph" w:customStyle="1" w:styleId="Akapitzlist3">
    <w:name w:val="Akapit z listą3"/>
    <w:basedOn w:val="Normalny"/>
    <w:uiPriority w:val="99"/>
    <w:qFormat/>
    <w:rsid w:val="00B1325D"/>
    <w:pPr>
      <w:ind w:left="720"/>
    </w:pPr>
    <w:rPr>
      <w:rFonts w:ascii="Times New Roman" w:hAnsi="Times New Roman"/>
      <w:sz w:val="24"/>
      <w:lang w:eastAsia="pl-PL" w:bidi="ar-SA"/>
    </w:rPr>
  </w:style>
  <w:style w:type="paragraph" w:styleId="Nagwek">
    <w:name w:val="header"/>
    <w:basedOn w:val="Normalny"/>
    <w:link w:val="NagwekZnak"/>
    <w:uiPriority w:val="99"/>
    <w:unhideWhenUsed/>
    <w:rsid w:val="0014599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14599F"/>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14599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14599F"/>
    <w:rPr>
      <w:rFonts w:ascii="Calibri" w:eastAsia="Times New Roman" w:hAnsi="Calibri" w:cs="Times New Roman"/>
      <w:sz w:val="20"/>
      <w:szCs w:val="20"/>
      <w:lang w:bidi="en-US"/>
    </w:rPr>
  </w:style>
  <w:style w:type="paragraph" w:styleId="Spistreci4">
    <w:name w:val="toc 4"/>
    <w:basedOn w:val="Normalny"/>
    <w:next w:val="Normalny"/>
    <w:autoRedefine/>
    <w:uiPriority w:val="39"/>
    <w:unhideWhenUsed/>
    <w:rsid w:val="00567040"/>
    <w:pPr>
      <w:spacing w:before="0" w:after="100" w:line="259" w:lineRule="auto"/>
      <w:ind w:left="660"/>
    </w:pPr>
    <w:rPr>
      <w:rFonts w:asciiTheme="minorHAnsi" w:eastAsiaTheme="minorEastAsia" w:hAnsiTheme="minorHAnsi" w:cstheme="minorBidi"/>
      <w:sz w:val="22"/>
      <w:szCs w:val="22"/>
      <w:lang w:eastAsia="pl-PL" w:bidi="ar-SA"/>
    </w:rPr>
  </w:style>
  <w:style w:type="paragraph" w:styleId="Spistreci5">
    <w:name w:val="toc 5"/>
    <w:basedOn w:val="Normalny"/>
    <w:next w:val="Normalny"/>
    <w:autoRedefine/>
    <w:uiPriority w:val="39"/>
    <w:unhideWhenUsed/>
    <w:rsid w:val="00567040"/>
    <w:pPr>
      <w:spacing w:before="0" w:after="100" w:line="259" w:lineRule="auto"/>
      <w:ind w:left="880"/>
    </w:pPr>
    <w:rPr>
      <w:rFonts w:asciiTheme="minorHAnsi" w:eastAsiaTheme="minorEastAsia" w:hAnsiTheme="minorHAnsi" w:cstheme="minorBidi"/>
      <w:sz w:val="22"/>
      <w:szCs w:val="22"/>
      <w:lang w:eastAsia="pl-PL" w:bidi="ar-SA"/>
    </w:rPr>
  </w:style>
  <w:style w:type="paragraph" w:styleId="Spistreci6">
    <w:name w:val="toc 6"/>
    <w:basedOn w:val="Normalny"/>
    <w:next w:val="Normalny"/>
    <w:autoRedefine/>
    <w:uiPriority w:val="39"/>
    <w:unhideWhenUsed/>
    <w:rsid w:val="00567040"/>
    <w:pPr>
      <w:spacing w:before="0" w:after="100" w:line="259" w:lineRule="auto"/>
      <w:ind w:left="1100"/>
    </w:pPr>
    <w:rPr>
      <w:rFonts w:asciiTheme="minorHAnsi" w:eastAsiaTheme="minorEastAsia" w:hAnsiTheme="minorHAnsi" w:cstheme="minorBidi"/>
      <w:sz w:val="22"/>
      <w:szCs w:val="22"/>
      <w:lang w:eastAsia="pl-PL" w:bidi="ar-SA"/>
    </w:rPr>
  </w:style>
  <w:style w:type="paragraph" w:styleId="Spistreci7">
    <w:name w:val="toc 7"/>
    <w:basedOn w:val="Normalny"/>
    <w:next w:val="Normalny"/>
    <w:autoRedefine/>
    <w:uiPriority w:val="39"/>
    <w:unhideWhenUsed/>
    <w:rsid w:val="00567040"/>
    <w:pPr>
      <w:spacing w:before="0" w:after="100" w:line="259" w:lineRule="auto"/>
      <w:ind w:left="1320"/>
    </w:pPr>
    <w:rPr>
      <w:rFonts w:asciiTheme="minorHAnsi" w:eastAsiaTheme="minorEastAsia" w:hAnsiTheme="minorHAnsi" w:cstheme="minorBidi"/>
      <w:sz w:val="22"/>
      <w:szCs w:val="22"/>
      <w:lang w:eastAsia="pl-PL" w:bidi="ar-SA"/>
    </w:rPr>
  </w:style>
  <w:style w:type="paragraph" w:styleId="Spistreci9">
    <w:name w:val="toc 9"/>
    <w:basedOn w:val="Normalny"/>
    <w:next w:val="Normalny"/>
    <w:autoRedefine/>
    <w:uiPriority w:val="39"/>
    <w:unhideWhenUsed/>
    <w:rsid w:val="00567040"/>
    <w:pPr>
      <w:spacing w:before="0" w:after="100" w:line="259" w:lineRule="auto"/>
      <w:ind w:left="1760"/>
    </w:pPr>
    <w:rPr>
      <w:rFonts w:asciiTheme="minorHAnsi" w:eastAsiaTheme="minorEastAsia" w:hAnsiTheme="minorHAnsi" w:cstheme="minorBidi"/>
      <w:sz w:val="22"/>
      <w:szCs w:val="22"/>
      <w:lang w:eastAsia="pl-PL" w:bidi="ar-SA"/>
    </w:rPr>
  </w:style>
  <w:style w:type="character" w:customStyle="1" w:styleId="UnresolvedMention">
    <w:name w:val="Unresolved Mention"/>
    <w:basedOn w:val="Domylnaczcionkaakapitu"/>
    <w:uiPriority w:val="99"/>
    <w:semiHidden/>
    <w:unhideWhenUsed/>
    <w:rsid w:val="00567040"/>
    <w:rPr>
      <w:color w:val="605E5C"/>
      <w:shd w:val="clear" w:color="auto" w:fill="E1DFDD"/>
    </w:rPr>
  </w:style>
  <w:style w:type="character" w:customStyle="1" w:styleId="Nagwek4Znak">
    <w:name w:val="Nagłówek 4 Znak"/>
    <w:basedOn w:val="Domylnaczcionkaakapitu"/>
    <w:link w:val="Nagwek4"/>
    <w:uiPriority w:val="9"/>
    <w:semiHidden/>
    <w:rsid w:val="00CF6586"/>
    <w:rPr>
      <w:rFonts w:asciiTheme="majorHAnsi" w:eastAsiaTheme="majorEastAsia" w:hAnsiTheme="majorHAnsi" w:cstheme="majorBidi"/>
      <w:i/>
      <w:iCs/>
      <w:color w:val="2F5496" w:themeColor="accent1" w:themeShade="BF"/>
      <w:sz w:val="20"/>
      <w:szCs w:val="20"/>
      <w:lang w:bidi="en-US"/>
    </w:rPr>
  </w:style>
  <w:style w:type="paragraph" w:styleId="Tekstdymka">
    <w:name w:val="Balloon Text"/>
    <w:basedOn w:val="Normalny"/>
    <w:link w:val="TekstdymkaZnak"/>
    <w:uiPriority w:val="99"/>
    <w:semiHidden/>
    <w:unhideWhenUsed/>
    <w:rsid w:val="00782EE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EE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84959">
      <w:bodyDiv w:val="1"/>
      <w:marLeft w:val="0"/>
      <w:marRight w:val="0"/>
      <w:marTop w:val="0"/>
      <w:marBottom w:val="0"/>
      <w:divBdr>
        <w:top w:val="none" w:sz="0" w:space="0" w:color="auto"/>
        <w:left w:val="none" w:sz="0" w:space="0" w:color="auto"/>
        <w:bottom w:val="none" w:sz="0" w:space="0" w:color="auto"/>
        <w:right w:val="none" w:sz="0" w:space="0" w:color="auto"/>
      </w:divBdr>
    </w:div>
    <w:div w:id="20295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58E5-9FC3-42F9-B925-AC98A802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3292</Words>
  <Characters>19757</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Gamalski</dc:creator>
  <cp:keywords/>
  <dc:description/>
  <cp:lastModifiedBy>USER</cp:lastModifiedBy>
  <cp:revision>7</cp:revision>
  <cp:lastPrinted>2024-03-26T11:41:00Z</cp:lastPrinted>
  <dcterms:created xsi:type="dcterms:W3CDTF">2024-03-05T07:27:00Z</dcterms:created>
  <dcterms:modified xsi:type="dcterms:W3CDTF">2024-03-26T12:24:00Z</dcterms:modified>
</cp:coreProperties>
</file>